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0AE36DE8"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7A159D">
        <w:rPr>
          <w:rFonts w:ascii="Arial" w:hAnsi="Arial"/>
          <w:b/>
          <w:noProof/>
          <w:sz w:val="24"/>
        </w:rPr>
        <w:t>100</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C63E23" w:rsidRPr="00C63E23">
        <w:t xml:space="preserve"> </w:t>
      </w:r>
      <w:r w:rsidR="00C63E23" w:rsidRPr="00C63E23">
        <w:rPr>
          <w:rFonts w:ascii="Arial" w:hAnsi="Arial"/>
          <w:b/>
          <w:i/>
          <w:noProof/>
          <w:sz w:val="28"/>
        </w:rPr>
        <w:t>21</w:t>
      </w:r>
      <w:r w:rsidR="000C7700">
        <w:rPr>
          <w:rFonts w:ascii="Arial" w:hAnsi="Arial"/>
          <w:b/>
          <w:i/>
          <w:noProof/>
          <w:sz w:val="28"/>
        </w:rPr>
        <w:t>1</w:t>
      </w:r>
      <w:r w:rsidR="00AA4E4D">
        <w:rPr>
          <w:rFonts w:ascii="Arial" w:hAnsi="Arial"/>
          <w:b/>
          <w:i/>
          <w:noProof/>
          <w:sz w:val="28"/>
        </w:rPr>
        <w:t>3674</w:t>
      </w:r>
    </w:p>
    <w:p w14:paraId="5CA9C46A" w14:textId="36F1A8B0"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7A159D">
        <w:rPr>
          <w:rFonts w:ascii="Arial" w:hAnsi="Arial"/>
          <w:b/>
          <w:noProof/>
          <w:sz w:val="24"/>
        </w:rPr>
        <w:t>6</w:t>
      </w:r>
      <w:r w:rsidRPr="006B42B9">
        <w:rPr>
          <w:rFonts w:ascii="Arial" w:hAnsi="Arial"/>
          <w:b/>
          <w:noProof/>
          <w:sz w:val="24"/>
        </w:rPr>
        <w:t xml:space="preserve"> – </w:t>
      </w:r>
      <w:r w:rsidR="0045193C">
        <w:rPr>
          <w:rFonts w:ascii="Arial" w:hAnsi="Arial"/>
          <w:b/>
          <w:noProof/>
          <w:sz w:val="24"/>
        </w:rPr>
        <w:t>2</w:t>
      </w:r>
      <w:r w:rsidR="00240BDA">
        <w:rPr>
          <w:rFonts w:ascii="Arial" w:hAnsi="Arial"/>
          <w:b/>
          <w:noProof/>
          <w:sz w:val="24"/>
        </w:rPr>
        <w:t>7</w:t>
      </w:r>
      <w:r w:rsidRPr="006B42B9">
        <w:rPr>
          <w:rFonts w:ascii="Arial" w:hAnsi="Arial"/>
          <w:b/>
          <w:noProof/>
          <w:sz w:val="24"/>
        </w:rPr>
        <w:t xml:space="preserve"> </w:t>
      </w:r>
      <w:r w:rsidR="007A159D">
        <w:rPr>
          <w:rFonts w:ascii="Arial" w:hAnsi="Arial"/>
          <w:b/>
          <w:noProof/>
          <w:sz w:val="24"/>
        </w:rPr>
        <w:t>August</w:t>
      </w:r>
      <w:r w:rsidRPr="006B42B9">
        <w:rPr>
          <w:rFonts w:ascii="Arial" w:hAnsi="Arial"/>
          <w:b/>
          <w:noProof/>
          <w:sz w:val="24"/>
        </w:rPr>
        <w:t xml:space="preserve"> 2021</w:t>
      </w:r>
    </w:p>
    <w:p w14:paraId="0DCFDCB8" w14:textId="77777777" w:rsidR="006B42B9" w:rsidRDefault="006B42B9" w:rsidP="000978EB">
      <w:pPr>
        <w:spacing w:after="120"/>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699079B2"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40BDA">
        <w:rPr>
          <w:rFonts w:ascii="Arial" w:hAnsi="Arial" w:cs="Arial"/>
          <w:b/>
          <w:lang w:val="en-US"/>
        </w:rPr>
        <w:t>Signal quality</w:t>
      </w:r>
      <w:r w:rsidR="00A03DAE">
        <w:rPr>
          <w:rFonts w:ascii="Arial" w:hAnsi="Arial" w:cs="Arial"/>
          <w:b/>
          <w:lang w:val="en-US"/>
        </w:rPr>
        <w:t xml:space="preserve"> </w:t>
      </w:r>
      <w:r w:rsidR="006069EA">
        <w:rPr>
          <w:rFonts w:ascii="Arial" w:hAnsi="Arial" w:cs="Arial"/>
          <w:b/>
          <w:lang w:val="en-US"/>
        </w:rPr>
        <w:t xml:space="preserve">and OOB gain </w:t>
      </w:r>
      <w:r w:rsidR="00A03DAE">
        <w:rPr>
          <w:rFonts w:ascii="Arial" w:hAnsi="Arial" w:cs="Arial"/>
          <w:b/>
          <w:lang w:val="en-US"/>
        </w:rPr>
        <w:t xml:space="preserve">considerations </w:t>
      </w:r>
      <w:r w:rsidR="00791502">
        <w:rPr>
          <w:rFonts w:ascii="Arial" w:hAnsi="Arial" w:cs="Arial"/>
          <w:b/>
          <w:lang w:val="en-US"/>
        </w:rPr>
        <w:t xml:space="preserve">for FR2 </w:t>
      </w:r>
      <w:r w:rsidR="009A0687">
        <w:rPr>
          <w:rFonts w:ascii="Arial" w:hAnsi="Arial" w:cs="Arial"/>
          <w:b/>
          <w:lang w:val="en-US"/>
        </w:rPr>
        <w:t>NR</w:t>
      </w:r>
      <w:r w:rsidR="00240BDA">
        <w:rPr>
          <w:rFonts w:ascii="Arial" w:hAnsi="Arial" w:cs="Arial"/>
          <w:b/>
          <w:lang w:val="en-US"/>
        </w:rPr>
        <w:t xml:space="preserve"> </w:t>
      </w:r>
      <w:r w:rsidR="009A0687">
        <w:rPr>
          <w:rFonts w:ascii="Arial" w:hAnsi="Arial" w:cs="Arial"/>
          <w:b/>
          <w:lang w:val="en-US"/>
        </w:rPr>
        <w:t>Repeaters</w:t>
      </w:r>
    </w:p>
    <w:p w14:paraId="7424431B" w14:textId="1E0E6D7D" w:rsidR="000864E9" w:rsidRPr="00A0242A" w:rsidRDefault="000864E9" w:rsidP="291B0395">
      <w:pPr>
        <w:spacing w:after="120"/>
        <w:ind w:left="1985" w:hanging="1985"/>
        <w:rPr>
          <w:rFonts w:ascii="Arial" w:hAnsi="Arial" w:cs="Arial"/>
          <w:lang w:val="en-US"/>
        </w:rPr>
      </w:pPr>
      <w:r w:rsidRPr="291B0395">
        <w:rPr>
          <w:rFonts w:ascii="Arial" w:hAnsi="Arial" w:cs="Arial"/>
          <w:b/>
          <w:bCs/>
          <w:lang w:val="en-US"/>
        </w:rPr>
        <w:t>Agenda item:</w:t>
      </w:r>
      <w:r>
        <w:tab/>
      </w:r>
      <w:r w:rsidR="00240BDA" w:rsidRPr="00AA4E4D">
        <w:rPr>
          <w:rFonts w:ascii="Arial" w:hAnsi="Arial" w:cs="Arial"/>
          <w:lang w:val="en-US"/>
        </w:rPr>
        <w:t>9.5</w:t>
      </w:r>
      <w:r w:rsidR="009A0687" w:rsidRPr="00AA4E4D">
        <w:rPr>
          <w:rFonts w:ascii="Arial" w:hAnsi="Arial" w:cs="Arial"/>
          <w:lang w:val="en-US"/>
        </w:rPr>
        <w:t>.</w:t>
      </w:r>
      <w:r w:rsidR="30F62C8E" w:rsidRPr="00AA4E4D">
        <w:rPr>
          <w:rFonts w:ascii="Arial" w:hAnsi="Arial" w:cs="Arial"/>
          <w:lang w:val="en-US"/>
        </w:rPr>
        <w:t>3</w:t>
      </w:r>
      <w:r w:rsidR="009A0687" w:rsidRPr="00AA4E4D">
        <w:rPr>
          <w:rFonts w:ascii="Arial" w:hAnsi="Arial" w:cs="Arial"/>
          <w:lang w:val="en-US"/>
        </w:rPr>
        <w:t>.</w:t>
      </w:r>
      <w:r w:rsidR="677D9DB4" w:rsidRPr="00AA4E4D">
        <w:rPr>
          <w:rFonts w:ascii="Arial" w:hAnsi="Arial" w:cs="Arial"/>
          <w:lang w:val="en-US"/>
        </w:rPr>
        <w:t>3</w:t>
      </w:r>
    </w:p>
    <w:p w14:paraId="670B090B" w14:textId="6E660D7F" w:rsidR="00904C26" w:rsidRPr="000978EB" w:rsidRDefault="000864E9" w:rsidP="000978E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2EEF25A9" w14:textId="5913F51C" w:rsidR="00240BDA" w:rsidRDefault="008D2443" w:rsidP="00904C26">
      <w:pPr>
        <w:tabs>
          <w:tab w:val="left" w:pos="7935"/>
        </w:tabs>
        <w:rPr>
          <w:lang w:val="en-US"/>
        </w:rPr>
      </w:pPr>
      <w:r w:rsidRPr="00240BDA">
        <w:rPr>
          <w:noProof/>
          <w:lang w:val="en-US"/>
        </w:rPr>
        <mc:AlternateContent>
          <mc:Choice Requires="wps">
            <w:drawing>
              <wp:anchor distT="45720" distB="45720" distL="114300" distR="114300" simplePos="0" relativeHeight="251661312" behindDoc="0" locked="0" layoutInCell="1" allowOverlap="1" wp14:anchorId="3BCAC868" wp14:editId="0BEB5864">
                <wp:simplePos x="0" y="0"/>
                <wp:positionH relativeFrom="column">
                  <wp:posOffset>3497</wp:posOffset>
                </wp:positionH>
                <wp:positionV relativeFrom="paragraph">
                  <wp:posOffset>261926</wp:posOffset>
                </wp:positionV>
                <wp:extent cx="6105525" cy="18383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838325"/>
                        </a:xfrm>
                        <a:prstGeom prst="rect">
                          <a:avLst/>
                        </a:prstGeom>
                        <a:solidFill>
                          <a:srgbClr val="FFFFFF"/>
                        </a:solidFill>
                        <a:ln w="9525">
                          <a:solidFill>
                            <a:srgbClr val="000000"/>
                          </a:solidFill>
                          <a:miter lim="800000"/>
                          <a:headEnd/>
                          <a:tailEnd/>
                        </a:ln>
                      </wps:spPr>
                      <wps:txbx>
                        <w:txbxContent>
                          <w:p w14:paraId="5DBD46BB" w14:textId="77777777" w:rsidR="00240BDA" w:rsidRPr="00240BDA" w:rsidRDefault="00240BDA" w:rsidP="00240BDA">
                            <w:r w:rsidRPr="00240BDA">
                              <w:rPr>
                                <w:lang w:val="en-US"/>
                              </w:rPr>
                              <w:t>FFS on FR2 EVM definition, taking following aspects into consideration</w:t>
                            </w:r>
                          </w:p>
                          <w:p w14:paraId="414F635A" w14:textId="77777777" w:rsidR="00240BDA" w:rsidRPr="00240BDA" w:rsidRDefault="00240BDA" w:rsidP="00240BDA">
                            <w:r w:rsidRPr="00240BDA">
                              <w:rPr>
                                <w:lang w:val="en-US"/>
                              </w:rPr>
                              <w:t xml:space="preserve">whether explicitly define EVM limits or based on repeater manufacture’s declaration. </w:t>
                            </w:r>
                          </w:p>
                          <w:p w14:paraId="1DA3515C" w14:textId="77777777" w:rsidR="00240BDA" w:rsidRPr="00240BDA" w:rsidRDefault="00240BDA" w:rsidP="00240BDA">
                            <w:r w:rsidRPr="00240BDA">
                              <w:rPr>
                                <w:lang w:val="en-US"/>
                              </w:rPr>
                              <w:t>which modulation up to 256QAM(DL) and 64QAM(UL) is feasible</w:t>
                            </w:r>
                          </w:p>
                          <w:p w14:paraId="1D74EBD9" w14:textId="77777777" w:rsidR="00240BDA" w:rsidRPr="00240BDA" w:rsidRDefault="00240BDA" w:rsidP="00240BDA">
                            <w:r w:rsidRPr="00240BDA">
                              <w:rPr>
                                <w:lang w:val="en-US"/>
                              </w:rPr>
                              <w:t>whether to differentiate different modulation scheme for DL and UL respectively</w:t>
                            </w:r>
                          </w:p>
                          <w:p w14:paraId="2988AADE" w14:textId="77777777" w:rsidR="00240BDA" w:rsidRPr="00240BDA" w:rsidRDefault="00240BDA" w:rsidP="00240BDA">
                            <w:r w:rsidRPr="00240BDA">
                              <w:rPr>
                                <w:lang w:val="en-US"/>
                              </w:rPr>
                              <w:t>only one EVM level or more than one level. If multiple EVM levels are agreed, the modulation schemes are based on repeater manufacture’s declaration or not?</w:t>
                            </w:r>
                          </w:p>
                          <w:p w14:paraId="7B0FC19D" w14:textId="77777777" w:rsidR="00240BDA" w:rsidRPr="00240BDA" w:rsidRDefault="00240BDA" w:rsidP="00240BDA">
                            <w:r w:rsidRPr="00240BDA">
                              <w:rPr>
                                <w:lang w:val="en-US"/>
                              </w:rPr>
                              <w:t>whether to define more stringent requirements than current spec or not</w:t>
                            </w:r>
                          </w:p>
                          <w:p w14:paraId="60DDA8C9" w14:textId="4947ACCE" w:rsidR="00240BDA" w:rsidRDefault="00240BD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CAC868" id="_x0000_t202" coordsize="21600,21600" o:spt="202" path="m,l,21600r21600,l21600,xe">
                <v:stroke joinstyle="miter"/>
                <v:path gradientshapeok="t" o:connecttype="rect"/>
              </v:shapetype>
              <v:shape id="Text Box 2" o:spid="_x0000_s1026" type="#_x0000_t202" style="position:absolute;margin-left:.3pt;margin-top:20.6pt;width:480.75pt;height:14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">
                <v:textbox>
                  <w:txbxContent>
                    <w:p w14:paraId="5DBD46BB" w14:textId="77777777" w:rsidR="00240BDA" w:rsidRPr="00240BDA" w:rsidRDefault="00240BDA" w:rsidP="00240BDA">
                      <w:r w:rsidRPr="00240BDA">
                        <w:rPr>
                          <w:lang w:val="en-US"/>
                        </w:rPr>
                        <w:t>FFS on FR2 EVM definition, taking following aspects into consideration</w:t>
                      </w:r>
                    </w:p>
                    <w:p w14:paraId="414F635A" w14:textId="77777777" w:rsidR="00240BDA" w:rsidRPr="00240BDA" w:rsidRDefault="00240BDA" w:rsidP="00240BDA">
                      <w:r w:rsidRPr="00240BDA">
                        <w:rPr>
                          <w:lang w:val="en-US"/>
                        </w:rPr>
                        <w:t xml:space="preserve">whether explicitly define EVM limits or based on repeater manufacture’s declaration. </w:t>
                      </w:r>
                    </w:p>
                    <w:p w14:paraId="1DA3515C" w14:textId="77777777" w:rsidR="00240BDA" w:rsidRPr="00240BDA" w:rsidRDefault="00240BDA" w:rsidP="00240BDA">
                      <w:r w:rsidRPr="00240BDA">
                        <w:rPr>
                          <w:lang w:val="en-US"/>
                        </w:rPr>
                        <w:t>which modulation up to 256QAM(DL) and 64QAM(UL) is feasible</w:t>
                      </w:r>
                    </w:p>
                    <w:p w14:paraId="1D74EBD9" w14:textId="77777777" w:rsidR="00240BDA" w:rsidRPr="00240BDA" w:rsidRDefault="00240BDA" w:rsidP="00240BDA">
                      <w:r w:rsidRPr="00240BDA">
                        <w:rPr>
                          <w:lang w:val="en-US"/>
                        </w:rPr>
                        <w:t>whether to differentiate different modulation scheme for DL and UL respectively</w:t>
                      </w:r>
                    </w:p>
                    <w:p w14:paraId="2988AADE" w14:textId="77777777" w:rsidR="00240BDA" w:rsidRPr="00240BDA" w:rsidRDefault="00240BDA" w:rsidP="00240BDA">
                      <w:r w:rsidRPr="00240BDA">
                        <w:rPr>
                          <w:lang w:val="en-US"/>
                        </w:rPr>
                        <w:t>only one EVM level or more than one level. If multiple EVM levels are agreed, the modulation schemes are based on repeater manufacture’s declaration or not?</w:t>
                      </w:r>
                    </w:p>
                    <w:p w14:paraId="7B0FC19D" w14:textId="77777777" w:rsidR="00240BDA" w:rsidRPr="00240BDA" w:rsidRDefault="00240BDA" w:rsidP="00240BDA">
                      <w:r w:rsidRPr="00240BDA">
                        <w:rPr>
                          <w:lang w:val="en-US"/>
                        </w:rPr>
                        <w:t>whether to define more stringent requirements than current spec or not</w:t>
                      </w:r>
                    </w:p>
                    <w:p w14:paraId="60DDA8C9" w14:textId="4947ACCE" w:rsidR="00240BDA" w:rsidRDefault="00240BDA"/>
                  </w:txbxContent>
                </v:textbox>
                <w10:wrap type="square"/>
              </v:shape>
            </w:pict>
          </mc:Fallback>
        </mc:AlternateContent>
      </w:r>
      <w:r w:rsidR="00240BDA">
        <w:rPr>
          <w:lang w:val="en-US"/>
        </w:rPr>
        <w:t xml:space="preserve">In RAN4#98-bis-e a WF in [1] was agreed with following content on </w:t>
      </w:r>
      <w:r w:rsidR="00BD3781">
        <w:rPr>
          <w:lang w:val="en-US"/>
        </w:rPr>
        <w:t>EVM requirements</w:t>
      </w:r>
      <w:r w:rsidR="00240BDA">
        <w:rPr>
          <w:lang w:val="en-US"/>
        </w:rPr>
        <w:t>:</w:t>
      </w:r>
    </w:p>
    <w:p w14:paraId="35845124" w14:textId="6DAF1E77" w:rsidR="00240BDA" w:rsidRDefault="00A00BC4" w:rsidP="00904C26">
      <w:pPr>
        <w:tabs>
          <w:tab w:val="left" w:pos="7935"/>
        </w:tabs>
        <w:rPr>
          <w:lang w:val="en-US"/>
        </w:rPr>
      </w:pPr>
      <w:r w:rsidRPr="00240BDA">
        <w:rPr>
          <w:noProof/>
          <w:lang w:val="en-US"/>
        </w:rPr>
        <mc:AlternateContent>
          <mc:Choice Requires="wps">
            <w:drawing>
              <wp:anchor distT="45720" distB="45720" distL="114300" distR="114300" simplePos="0" relativeHeight="251665408" behindDoc="0" locked="0" layoutInCell="1" allowOverlap="1" wp14:anchorId="27235D0F" wp14:editId="58182D9C">
                <wp:simplePos x="0" y="0"/>
                <wp:positionH relativeFrom="column">
                  <wp:posOffset>-46990</wp:posOffset>
                </wp:positionH>
                <wp:positionV relativeFrom="paragraph">
                  <wp:posOffset>2271395</wp:posOffset>
                </wp:positionV>
                <wp:extent cx="6105525" cy="1574165"/>
                <wp:effectExtent l="0" t="0" r="28575" b="260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574165"/>
                        </a:xfrm>
                        <a:prstGeom prst="rect">
                          <a:avLst/>
                        </a:prstGeom>
                        <a:solidFill>
                          <a:srgbClr val="FFFFFF"/>
                        </a:solidFill>
                        <a:ln w="9525">
                          <a:solidFill>
                            <a:srgbClr val="000000"/>
                          </a:solidFill>
                          <a:miter lim="800000"/>
                          <a:headEnd/>
                          <a:tailEnd/>
                        </a:ln>
                      </wps:spPr>
                      <wps:txbx>
                        <w:txbxContent>
                          <w:p w14:paraId="494F9193" w14:textId="77777777" w:rsidR="008D2443" w:rsidRPr="00A00BC4" w:rsidRDefault="008D2443" w:rsidP="00A00BC4">
                            <w:r w:rsidRPr="008D2443">
                              <w:rPr>
                                <w:lang w:val="en-US"/>
                              </w:rPr>
                              <w:t xml:space="preserve">EVM may be declared, or declared from a set of limits or have a single limit. </w:t>
                            </w:r>
                          </w:p>
                          <w:p w14:paraId="0C9093F0" w14:textId="77777777" w:rsidR="008D2443" w:rsidRPr="00A00BC4" w:rsidRDefault="008D2443" w:rsidP="00A00BC4">
                            <w:r w:rsidRPr="008D2443">
                              <w:rPr>
                                <w:lang w:val="en-US"/>
                              </w:rPr>
                              <w:t xml:space="preserve">If there would be a set of limits, the set EVM limits are the same for DL and UL (except for low EVM levels associated with 256QAM). </w:t>
                            </w:r>
                          </w:p>
                          <w:p w14:paraId="2188285E" w14:textId="77777777" w:rsidR="008D2443" w:rsidRPr="00A00BC4" w:rsidRDefault="008D2443" w:rsidP="00A00BC4">
                            <w:r w:rsidRPr="008D2443">
                              <w:rPr>
                                <w:lang w:val="en-US"/>
                              </w:rPr>
                              <w:t xml:space="preserve">Whether the same declaration would be made for DL and UL is FFS. </w:t>
                            </w:r>
                          </w:p>
                          <w:p w14:paraId="7F81713E" w14:textId="77777777" w:rsidR="008D2443" w:rsidRPr="00A00BC4" w:rsidRDefault="008D2443" w:rsidP="00A00BC4">
                            <w:r w:rsidRPr="008D2443">
                              <w:rPr>
                                <w:lang w:val="en-US"/>
                              </w:rPr>
                              <w:t xml:space="preserve">Whether EVM is directly associated to modulation orders is FFS. </w:t>
                            </w:r>
                          </w:p>
                          <w:p w14:paraId="23E24239" w14:textId="77777777" w:rsidR="008D2443" w:rsidRPr="008D2443" w:rsidRDefault="008D2443" w:rsidP="00A00BC4">
                            <w:pPr>
                              <w:rPr>
                                <w:lang w:val="fi-FI"/>
                              </w:rPr>
                            </w:pPr>
                            <w:r w:rsidRPr="008D2443">
                              <w:rPr>
                                <w:lang w:val="en-US"/>
                              </w:rPr>
                              <w:t>256 QAM needs further discussion.</w:t>
                            </w:r>
                          </w:p>
                          <w:p w14:paraId="57A0FC09" w14:textId="77777777" w:rsidR="00BD3781" w:rsidRDefault="00BD3781" w:rsidP="00BD37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235D0F" id="_x0000_s1027" type="#_x0000_t202" style="position:absolute;margin-left:-3.7pt;margin-top:178.85pt;width:480.75pt;height:123.9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">
                <v:textbox>
                  <w:txbxContent>
                    <w:p w14:paraId="494F9193" w14:textId="77777777" w:rsidR="008D2443" w:rsidRPr="00A00BC4" w:rsidRDefault="008D2443" w:rsidP="00A00BC4">
                      <w:r w:rsidRPr="008D2443">
                        <w:rPr>
                          <w:lang w:val="en-US"/>
                        </w:rPr>
                        <w:t xml:space="preserve">EVM may be declared, or declared from a set of limits or have a single limit. </w:t>
                      </w:r>
                    </w:p>
                    <w:p w14:paraId="0C9093F0" w14:textId="77777777" w:rsidR="008D2443" w:rsidRPr="00A00BC4" w:rsidRDefault="008D2443" w:rsidP="00A00BC4">
                      <w:r w:rsidRPr="008D2443">
                        <w:rPr>
                          <w:lang w:val="en-US"/>
                        </w:rPr>
                        <w:t xml:space="preserve">If there would be a set of limits, the set EVM limits are the same for DL and UL (except for low EVM levels associated with 256QAM). </w:t>
                      </w:r>
                    </w:p>
                    <w:p w14:paraId="2188285E" w14:textId="77777777" w:rsidR="008D2443" w:rsidRPr="00A00BC4" w:rsidRDefault="008D2443" w:rsidP="00A00BC4">
                      <w:r w:rsidRPr="008D2443">
                        <w:rPr>
                          <w:lang w:val="en-US"/>
                        </w:rPr>
                        <w:t xml:space="preserve">Whether the same declaration would be made for DL and UL is FFS. </w:t>
                      </w:r>
                    </w:p>
                    <w:p w14:paraId="7F81713E" w14:textId="77777777" w:rsidR="008D2443" w:rsidRPr="00A00BC4" w:rsidRDefault="008D2443" w:rsidP="00A00BC4">
                      <w:r w:rsidRPr="008D2443">
                        <w:rPr>
                          <w:lang w:val="en-US"/>
                        </w:rPr>
                        <w:t xml:space="preserve">Whether EVM is directly associated to modulation orders is FFS. </w:t>
                      </w:r>
                    </w:p>
                    <w:p w14:paraId="23E24239" w14:textId="77777777" w:rsidR="008D2443" w:rsidRPr="008D2443" w:rsidRDefault="008D2443" w:rsidP="00A00BC4">
                      <w:pPr>
                        <w:rPr>
                          <w:lang w:val="fi-FI"/>
                        </w:rPr>
                      </w:pPr>
                      <w:r w:rsidRPr="008D2443">
                        <w:rPr>
                          <w:lang w:val="en-US"/>
                        </w:rPr>
                        <w:t>256 QAM needs further discussion.</w:t>
                      </w:r>
                    </w:p>
                    <w:p w14:paraId="57A0FC09" w14:textId="77777777" w:rsidR="00BD3781" w:rsidRDefault="00BD3781" w:rsidP="00BD3781"/>
                  </w:txbxContent>
                </v:textbox>
                <w10:wrap type="square"/>
              </v:shape>
            </w:pict>
          </mc:Fallback>
        </mc:AlternateContent>
      </w:r>
      <w:r w:rsidR="007A159D">
        <w:rPr>
          <w:lang w:val="en-US"/>
        </w:rPr>
        <w:t>In RAN4#99-e following agreements were reached [2]</w:t>
      </w:r>
    </w:p>
    <w:p w14:paraId="440F512A" w14:textId="77777777" w:rsidR="00A00BC4" w:rsidRDefault="00A00BC4" w:rsidP="00904C26">
      <w:pPr>
        <w:tabs>
          <w:tab w:val="left" w:pos="7935"/>
        </w:tabs>
        <w:rPr>
          <w:lang w:val="en-US"/>
        </w:rPr>
      </w:pPr>
    </w:p>
    <w:p w14:paraId="3CE99DF1" w14:textId="4B57C5FC" w:rsidR="00EB4477" w:rsidRDefault="00A00BC4" w:rsidP="00904C26">
      <w:pPr>
        <w:tabs>
          <w:tab w:val="left" w:pos="7935"/>
        </w:tabs>
        <w:rPr>
          <w:lang w:val="en-US"/>
        </w:rPr>
      </w:pPr>
      <w:r w:rsidRPr="00240BDA">
        <w:rPr>
          <w:noProof/>
          <w:lang w:val="en-US"/>
        </w:rPr>
        <mc:AlternateContent>
          <mc:Choice Requires="wps">
            <w:drawing>
              <wp:anchor distT="45720" distB="45720" distL="114300" distR="114300" simplePos="0" relativeHeight="251667456" behindDoc="0" locked="0" layoutInCell="1" allowOverlap="1" wp14:anchorId="3B7C2C1B" wp14:editId="4E1C2A92">
                <wp:simplePos x="0" y="0"/>
                <wp:positionH relativeFrom="column">
                  <wp:posOffset>-47625</wp:posOffset>
                </wp:positionH>
                <wp:positionV relativeFrom="paragraph">
                  <wp:posOffset>414655</wp:posOffset>
                </wp:positionV>
                <wp:extent cx="6105525" cy="1113155"/>
                <wp:effectExtent l="0" t="0" r="28575" b="1079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113155"/>
                        </a:xfrm>
                        <a:prstGeom prst="rect">
                          <a:avLst/>
                        </a:prstGeom>
                        <a:solidFill>
                          <a:srgbClr val="FFFFFF"/>
                        </a:solidFill>
                        <a:ln w="9525">
                          <a:solidFill>
                            <a:srgbClr val="000000"/>
                          </a:solidFill>
                          <a:miter lim="800000"/>
                          <a:headEnd/>
                          <a:tailEnd/>
                        </a:ln>
                      </wps:spPr>
                      <wps:txbx>
                        <w:txbxContent>
                          <w:p w14:paraId="3DBBE4C5" w14:textId="5BE93A3C" w:rsidR="00EB33D0" w:rsidRPr="00EB33D0" w:rsidRDefault="00EB33D0" w:rsidP="00EB33D0">
                            <w:pPr>
                              <w:rPr>
                                <w:lang w:val="en-US"/>
                              </w:rPr>
                            </w:pPr>
                            <w:r w:rsidRPr="00EB33D0">
                              <w:rPr>
                                <w:lang w:val="en-US"/>
                              </w:rPr>
                              <w:t>It is suggested to consider following factors when defining out of band gain</w:t>
                            </w:r>
                            <w:r>
                              <w:rPr>
                                <w:lang w:val="en-US"/>
                              </w:rPr>
                              <w:t>:</w:t>
                            </w:r>
                          </w:p>
                          <w:p w14:paraId="6C443E58" w14:textId="099E9E5B" w:rsidR="00EB33D0" w:rsidRPr="00EB33D0" w:rsidRDefault="00EB33D0">
                            <w:pPr>
                              <w:rPr>
                                <w:lang w:val="en-US"/>
                              </w:rPr>
                            </w:pPr>
                            <w:r w:rsidRPr="00EB33D0">
                              <w:rPr>
                                <w:lang w:val="en-US"/>
                              </w:rPr>
                              <w:t>- Signal from the donor node</w:t>
                            </w:r>
                          </w:p>
                          <w:p w14:paraId="419090B5" w14:textId="665EC8AC" w:rsidR="00EB33D0" w:rsidRPr="00EB33D0" w:rsidRDefault="00EB33D0" w:rsidP="00A00BC4">
                            <w:pPr>
                              <w:rPr>
                                <w:lang w:val="en-US"/>
                              </w:rPr>
                            </w:pPr>
                            <w:r w:rsidRPr="00EB33D0">
                              <w:rPr>
                                <w:lang w:val="en-US"/>
                              </w:rPr>
                              <w:t xml:space="preserve">- The unwanted signals from other nodes or systems </w:t>
                            </w:r>
                          </w:p>
                          <w:p w14:paraId="28FF5A01" w14:textId="221877E4" w:rsidR="006C370A" w:rsidRDefault="00EB33D0">
                            <w:r w:rsidRPr="00EB33D0">
                              <w:rPr>
                                <w:lang w:val="en-US"/>
                              </w:rPr>
                              <w:t>- The wanted signals from other nodes or systems.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7C2C1B" id="_x0000_s1028" type="#_x0000_t202" style="position:absolute;margin-left:-3.75pt;margin-top:32.65pt;width:480.75pt;height:87.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">
                <v:textbox>
                  <w:txbxContent>
                    <w:p w14:paraId="3DBBE4C5" w14:textId="5BE93A3C" w:rsidR="00EB33D0" w:rsidRPr="00EB33D0" w:rsidRDefault="00EB33D0" w:rsidP="00EB33D0">
                      <w:pPr>
                        <w:rPr>
                          <w:lang w:val="en-US"/>
                        </w:rPr>
                      </w:pPr>
                      <w:r w:rsidRPr="00EB33D0">
                        <w:rPr>
                          <w:lang w:val="en-US"/>
                        </w:rPr>
                        <w:t>It is suggested to consider following factors when defining out of band gain</w:t>
                      </w:r>
                      <w:r>
                        <w:rPr>
                          <w:lang w:val="en-US"/>
                        </w:rPr>
                        <w:t>:</w:t>
                      </w:r>
                    </w:p>
                    <w:p w14:paraId="6C443E58" w14:textId="099E9E5B" w:rsidR="00EB33D0" w:rsidRPr="00EB33D0" w:rsidRDefault="00EB33D0">
                      <w:pPr>
                        <w:rPr>
                          <w:lang w:val="en-US"/>
                        </w:rPr>
                      </w:pPr>
                      <w:r w:rsidRPr="00EB33D0">
                        <w:rPr>
                          <w:lang w:val="en-US"/>
                        </w:rPr>
                        <w:t>- Signal from the donor node</w:t>
                      </w:r>
                    </w:p>
                    <w:p w14:paraId="419090B5" w14:textId="665EC8AC" w:rsidR="00EB33D0" w:rsidRPr="00EB33D0" w:rsidRDefault="00EB33D0" w:rsidP="00A00BC4">
                      <w:pPr>
                        <w:rPr>
                          <w:lang w:val="en-US"/>
                        </w:rPr>
                      </w:pPr>
                      <w:r w:rsidRPr="00EB33D0">
                        <w:rPr>
                          <w:lang w:val="en-US"/>
                        </w:rPr>
                        <w:t xml:space="preserve">- The unwanted signals from other nodes or systems </w:t>
                      </w:r>
                    </w:p>
                    <w:p w14:paraId="28FF5A01" w14:textId="221877E4" w:rsidR="006C370A" w:rsidRDefault="00EB33D0">
                      <w:r w:rsidRPr="00EB33D0">
                        <w:rPr>
                          <w:lang w:val="en-US"/>
                        </w:rPr>
                        <w:t>- The wanted signals from other nodes or systems.</w:t>
                      </w:r>
                    </w:p>
                  </w:txbxContent>
                </v:textbox>
                <w10:wrap type="square"/>
              </v:shape>
            </w:pict>
          </mc:Fallback>
        </mc:AlternateContent>
      </w:r>
      <w:r w:rsidR="006C370A">
        <w:rPr>
          <w:lang w:val="en-US"/>
        </w:rPr>
        <w:t>Regarding out-of-band gain RAN4#99-e agreed that [3]</w:t>
      </w:r>
      <w:r>
        <w:rPr>
          <w:lang w:val="en-US"/>
        </w:rPr>
        <w:br/>
      </w:r>
      <w:r>
        <w:rPr>
          <w:lang w:val="en-US"/>
        </w:rPr>
        <w:br/>
      </w:r>
      <w:r>
        <w:rPr>
          <w:lang w:val="en-US"/>
        </w:rPr>
        <w:br/>
      </w:r>
      <w:r w:rsidR="00C10D19">
        <w:rPr>
          <w:lang w:val="en-US"/>
        </w:rPr>
        <w:t xml:space="preserve">In this contribution, we </w:t>
      </w:r>
      <w:r w:rsidR="00EB4477">
        <w:rPr>
          <w:lang w:val="en-US"/>
        </w:rPr>
        <w:t xml:space="preserve">provide our </w:t>
      </w:r>
      <w:r w:rsidR="00240BDA">
        <w:rPr>
          <w:lang w:val="en-US"/>
        </w:rPr>
        <w:t>view on signal quality requirements</w:t>
      </w:r>
      <w:r w:rsidR="006069EA">
        <w:rPr>
          <w:lang w:val="en-US"/>
        </w:rPr>
        <w:t xml:space="preserve"> and out-of-band gain requirements</w:t>
      </w:r>
      <w:r w:rsidR="00240BDA">
        <w:rPr>
          <w:lang w:val="en-US"/>
        </w:rPr>
        <w:t xml:space="preserve"> for</w:t>
      </w:r>
      <w:r w:rsidR="000B209C">
        <w:rPr>
          <w:lang w:val="en-US"/>
        </w:rPr>
        <w:t xml:space="preserve"> FR2 NR repeaters</w:t>
      </w:r>
      <w:r w:rsidR="002502DA">
        <w:rPr>
          <w:lang w:val="en-US"/>
        </w:rPr>
        <w:t xml:space="preserve">. </w:t>
      </w:r>
    </w:p>
    <w:p w14:paraId="54D34B2C" w14:textId="015C38E4" w:rsidR="00904C26" w:rsidRPr="007B6D2D" w:rsidRDefault="00904C26" w:rsidP="00AA5311">
      <w:pPr>
        <w:pStyle w:val="Heading1"/>
        <w:numPr>
          <w:ilvl w:val="0"/>
          <w:numId w:val="19"/>
        </w:numPr>
        <w:rPr>
          <w:lang w:val="en-US"/>
        </w:rPr>
      </w:pPr>
      <w:r>
        <w:lastRenderedPageBreak/>
        <w:t>Discussion</w:t>
      </w:r>
    </w:p>
    <w:p w14:paraId="124919C9" w14:textId="16622ED0" w:rsidR="00A265ED" w:rsidRDefault="003D7547" w:rsidP="00A00BC4">
      <w:pPr>
        <w:rPr>
          <w:rFonts w:eastAsia="Batang"/>
          <w:lang w:eastAsia="ko-KR"/>
        </w:rPr>
      </w:pPr>
      <w:r w:rsidRPr="00A00BC4">
        <w:rPr>
          <w:rFonts w:ascii="Arial" w:hAnsi="Arial"/>
          <w:b/>
          <w:bCs/>
          <w:sz w:val="24"/>
          <w:szCs w:val="14"/>
        </w:rPr>
        <w:t>2.1 EVM requirements</w:t>
      </w:r>
    </w:p>
    <w:p w14:paraId="54D53B18" w14:textId="70A9A47C" w:rsidR="000978EB" w:rsidRDefault="000978EB" w:rsidP="000D3827">
      <w:pPr>
        <w:tabs>
          <w:tab w:val="left" w:pos="7935"/>
        </w:tabs>
      </w:pPr>
      <w:r>
        <w:t xml:space="preserve">EVM requirements are </w:t>
      </w:r>
      <w:r w:rsidR="00A265ED">
        <w:t xml:space="preserve">necessary to be </w:t>
      </w:r>
      <w:r>
        <w:t>specified</w:t>
      </w:r>
      <w:r w:rsidR="00A265ED">
        <w:t xml:space="preserve"> to have </w:t>
      </w:r>
      <w:r w:rsidR="00C85DE8">
        <w:t>guarantee on how greatly introducing a repeater into to signal path will impact on total signal quality.</w:t>
      </w:r>
      <w:r>
        <w:t xml:space="preserve"> </w:t>
      </w:r>
      <w:r w:rsidR="00C85DE8">
        <w:t>W</w:t>
      </w:r>
      <w:r>
        <w:t xml:space="preserve">e see that the EVM levels should re-use the levels specified for NR gNBs and UEs, as illustrated in Table 1. Considering for example downlink operation, if both repeater and gNB are operating just at the borderline of the maximum allowed EVM, the composite impact will mean that signal quality after the repeater will be 3dB worse than at the output if the gNB. This will have negative throughput impact, but the impact will be minor. The gNB will get channel quality feedback from the UE, and be able to use correct MCS. </w:t>
      </w:r>
    </w:p>
    <w:p w14:paraId="3503272F" w14:textId="501FAE66" w:rsidR="0081713F" w:rsidRDefault="0081713F" w:rsidP="000D3827">
      <w:pPr>
        <w:tabs>
          <w:tab w:val="left" w:pos="7935"/>
        </w:tabs>
      </w:pPr>
      <w:r>
        <w:t xml:space="preserve">While the repeater may not be </w:t>
      </w:r>
      <w:r w:rsidR="003D49DF">
        <w:t xml:space="preserve">at all aware of what modulation order is used in the signals being repeated, having the EVM requirements associated with modulation schemes </w:t>
      </w:r>
      <w:r w:rsidR="00DD7A15">
        <w:t xml:space="preserve">brings the most clarity to the requirements. It can be </w:t>
      </w:r>
      <w:r w:rsidR="001D1811">
        <w:t>immediately seen from the requirements how the EVM-% relates to performance expectations.</w:t>
      </w:r>
    </w:p>
    <w:p w14:paraId="10B9CB7A" w14:textId="77FAAD0F" w:rsidR="000978EB" w:rsidRDefault="000978EB" w:rsidP="000978EB">
      <w:pPr>
        <w:pStyle w:val="TH"/>
      </w:pPr>
      <w:r>
        <w:t xml:space="preserve">Table 1: NR EVM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978EB" w14:paraId="565D58D1"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2BFC8A8" w14:textId="01171AA6" w:rsidR="000978EB" w:rsidRDefault="000978EB">
            <w:pPr>
              <w:pStyle w:val="TAH"/>
              <w:rPr>
                <w:rFonts w:cs="Arial"/>
              </w:rPr>
            </w:pPr>
            <w:r>
              <w:rPr>
                <w:rFonts w:cs="Arial"/>
              </w:rPr>
              <w:t>Modulation scheme</w:t>
            </w:r>
          </w:p>
        </w:tc>
        <w:tc>
          <w:tcPr>
            <w:tcW w:w="2583" w:type="dxa"/>
            <w:tcBorders>
              <w:top w:val="single" w:sz="4" w:space="0" w:color="auto"/>
              <w:left w:val="single" w:sz="4" w:space="0" w:color="auto"/>
              <w:bottom w:val="single" w:sz="4" w:space="0" w:color="auto"/>
              <w:right w:val="single" w:sz="4" w:space="0" w:color="auto"/>
            </w:tcBorders>
            <w:hideMark/>
          </w:tcPr>
          <w:p w14:paraId="5281BDDB" w14:textId="77777777" w:rsidR="000978EB" w:rsidRDefault="000978EB">
            <w:pPr>
              <w:pStyle w:val="TAH"/>
              <w:rPr>
                <w:rFonts w:cs="Arial"/>
              </w:rPr>
            </w:pPr>
            <w:r>
              <w:rPr>
                <w:rFonts w:cs="Arial"/>
              </w:rPr>
              <w:t>Required EVM</w:t>
            </w:r>
          </w:p>
        </w:tc>
      </w:tr>
      <w:tr w:rsidR="000978EB" w14:paraId="0A980D8F"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6253718" w14:textId="77777777" w:rsidR="000978EB" w:rsidRDefault="000978EB">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6CBF8682" w14:textId="77777777" w:rsidR="000978EB" w:rsidRDefault="000978EB">
            <w:pPr>
              <w:pStyle w:val="TAC"/>
              <w:rPr>
                <w:rFonts w:cs="Arial"/>
              </w:rPr>
            </w:pPr>
            <w:r>
              <w:rPr>
                <w:rFonts w:cs="Arial"/>
              </w:rPr>
              <w:t>17.5 %</w:t>
            </w:r>
          </w:p>
        </w:tc>
      </w:tr>
      <w:tr w:rsidR="000978EB" w14:paraId="5C8FD935"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64CE2D2" w14:textId="77777777" w:rsidR="000978EB" w:rsidRDefault="000978EB">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4EA64AC9" w14:textId="77777777" w:rsidR="000978EB" w:rsidRDefault="000978EB">
            <w:pPr>
              <w:pStyle w:val="TAC"/>
              <w:rPr>
                <w:rFonts w:cs="Arial"/>
              </w:rPr>
            </w:pPr>
            <w:r>
              <w:rPr>
                <w:rFonts w:cs="Arial"/>
              </w:rPr>
              <w:t>12.5 %</w:t>
            </w:r>
          </w:p>
        </w:tc>
      </w:tr>
      <w:tr w:rsidR="000978EB" w14:paraId="72BD7D6F"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58CBE71" w14:textId="77777777" w:rsidR="000978EB" w:rsidRDefault="000978EB">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5372B603" w14:textId="77777777" w:rsidR="000978EB" w:rsidRDefault="000978EB">
            <w:pPr>
              <w:pStyle w:val="TAC"/>
              <w:rPr>
                <w:rFonts w:cs="Arial"/>
              </w:rPr>
            </w:pPr>
            <w:r>
              <w:rPr>
                <w:rFonts w:cs="Arial"/>
              </w:rPr>
              <w:t>8 %</w:t>
            </w:r>
          </w:p>
        </w:tc>
      </w:tr>
      <w:tr w:rsidR="000978EB" w14:paraId="08388435"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A81FE30" w14:textId="77777777" w:rsidR="000978EB" w:rsidRDefault="000978EB">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180162D0" w14:textId="77777777" w:rsidR="000978EB" w:rsidRDefault="000978EB">
            <w:pPr>
              <w:pStyle w:val="TAC"/>
              <w:rPr>
                <w:rFonts w:cs="Arial"/>
              </w:rPr>
            </w:pPr>
            <w:r>
              <w:rPr>
                <w:rFonts w:cs="Arial"/>
              </w:rPr>
              <w:t>3.5 %</w:t>
            </w:r>
          </w:p>
        </w:tc>
      </w:tr>
    </w:tbl>
    <w:p w14:paraId="3E33F853" w14:textId="0DEB718E" w:rsidR="000978EB" w:rsidRDefault="000978EB" w:rsidP="000D3827">
      <w:pPr>
        <w:tabs>
          <w:tab w:val="left" w:pos="7935"/>
        </w:tabs>
        <w:rPr>
          <w:rFonts w:eastAsia="Batang"/>
          <w:lang w:eastAsia="ko-KR"/>
        </w:rPr>
      </w:pPr>
    </w:p>
    <w:p w14:paraId="1C700E95" w14:textId="02D0C0E0" w:rsidR="000978EB" w:rsidRPr="00AA5311" w:rsidRDefault="000978EB" w:rsidP="000D3827">
      <w:pPr>
        <w:tabs>
          <w:tab w:val="left" w:pos="7935"/>
        </w:tabs>
        <w:rPr>
          <w:rFonts w:eastAsia="Batang"/>
          <w:b/>
          <w:bCs/>
          <w:i/>
          <w:iCs/>
          <w:lang w:eastAsia="ko-KR"/>
        </w:rPr>
      </w:pPr>
      <w:r w:rsidRPr="00AA5311">
        <w:rPr>
          <w:rFonts w:eastAsia="Batang"/>
          <w:b/>
          <w:bCs/>
          <w:i/>
          <w:iCs/>
          <w:lang w:eastAsia="ko-KR"/>
        </w:rPr>
        <w:t xml:space="preserve">Proposal </w:t>
      </w:r>
      <w:r w:rsidR="00C85DE8">
        <w:rPr>
          <w:rFonts w:eastAsia="Batang"/>
          <w:b/>
          <w:bCs/>
          <w:i/>
          <w:iCs/>
          <w:lang w:eastAsia="ko-KR"/>
        </w:rPr>
        <w:t>1</w:t>
      </w:r>
      <w:r w:rsidRPr="00AA5311">
        <w:rPr>
          <w:rFonts w:eastAsia="Batang"/>
          <w:b/>
          <w:bCs/>
          <w:i/>
          <w:iCs/>
          <w:lang w:eastAsia="ko-KR"/>
        </w:rPr>
        <w:t xml:space="preserve">: EVM requirements shall use the same EVM-% </w:t>
      </w:r>
      <w:r w:rsidR="007916EE">
        <w:rPr>
          <w:rFonts w:eastAsia="Batang"/>
          <w:b/>
          <w:bCs/>
          <w:i/>
          <w:iCs/>
          <w:lang w:eastAsia="ko-KR"/>
        </w:rPr>
        <w:t xml:space="preserve">linked together with modulation schemes </w:t>
      </w:r>
      <w:r w:rsidRPr="00AA5311">
        <w:rPr>
          <w:rFonts w:eastAsia="Batang"/>
          <w:b/>
          <w:bCs/>
          <w:i/>
          <w:iCs/>
          <w:lang w:eastAsia="ko-KR"/>
        </w:rPr>
        <w:t>as specified for gNBs and UEs.</w:t>
      </w:r>
    </w:p>
    <w:p w14:paraId="3E42C32A" w14:textId="3BAD92DA" w:rsidR="000978EB" w:rsidRDefault="000978EB" w:rsidP="000D3827">
      <w:pPr>
        <w:tabs>
          <w:tab w:val="left" w:pos="7935"/>
        </w:tabs>
        <w:rPr>
          <w:rFonts w:eastAsia="Batang"/>
          <w:lang w:eastAsia="ko-KR"/>
        </w:rPr>
      </w:pPr>
      <w:r>
        <w:rPr>
          <w:rFonts w:eastAsia="Batang"/>
          <w:lang w:eastAsia="ko-KR"/>
        </w:rPr>
        <w:t>We also see that t</w:t>
      </w:r>
      <w:r w:rsidRPr="000978EB">
        <w:rPr>
          <w:rFonts w:eastAsia="Batang"/>
          <w:lang w:eastAsia="ko-KR"/>
        </w:rPr>
        <w:t>here</w:t>
      </w:r>
      <w:r>
        <w:rPr>
          <w:rFonts w:eastAsia="Batang"/>
          <w:lang w:eastAsia="ko-KR"/>
        </w:rPr>
        <w:t xml:space="preserve"> may be some deployments, for example deployments aiming at maximal coverage extension, where </w:t>
      </w:r>
      <w:r w:rsidR="00AA5311">
        <w:rPr>
          <w:rFonts w:eastAsia="Batang"/>
          <w:lang w:eastAsia="ko-KR"/>
        </w:rPr>
        <w:t>256QAM modulation is not practical already from SNR perspective. Therefore, it would not be reasonable to require all repeaters to meet such a stringent EVM limit. Rather, we see there could be different categories of products, and repeater manufacturer could declare the maximum modulation order.</w:t>
      </w:r>
    </w:p>
    <w:p w14:paraId="3E4F65F5" w14:textId="77777777" w:rsidR="00CD6BD6" w:rsidRDefault="00CD6BD6" w:rsidP="00CD6BD6">
      <w:pPr>
        <w:tabs>
          <w:tab w:val="left" w:pos="7935"/>
        </w:tabs>
        <w:rPr>
          <w:rFonts w:eastAsia="Batang"/>
          <w:b/>
          <w:bCs/>
          <w:i/>
          <w:iCs/>
          <w:lang w:eastAsia="ko-KR"/>
        </w:rPr>
      </w:pPr>
      <w:r w:rsidRPr="00AA5311">
        <w:rPr>
          <w:rFonts w:eastAsia="Batang"/>
          <w:b/>
          <w:bCs/>
          <w:i/>
          <w:iCs/>
          <w:lang w:eastAsia="ko-KR"/>
        </w:rPr>
        <w:t xml:space="preserve">Proposal </w:t>
      </w:r>
      <w:r>
        <w:rPr>
          <w:rFonts w:eastAsia="Batang"/>
          <w:b/>
          <w:bCs/>
          <w:i/>
          <w:iCs/>
          <w:lang w:eastAsia="ko-KR"/>
        </w:rPr>
        <w:t>2</w:t>
      </w:r>
      <w:r w:rsidRPr="00AA5311">
        <w:rPr>
          <w:rFonts w:eastAsia="Batang"/>
          <w:b/>
          <w:bCs/>
          <w:i/>
          <w:iCs/>
          <w:lang w:eastAsia="ko-KR"/>
        </w:rPr>
        <w:t xml:space="preserve">: </w:t>
      </w:r>
      <w:r>
        <w:rPr>
          <w:rFonts w:eastAsia="Batang"/>
          <w:b/>
          <w:bCs/>
          <w:i/>
          <w:iCs/>
          <w:lang w:eastAsia="ko-KR"/>
        </w:rPr>
        <w:t>More</w:t>
      </w:r>
      <w:r w:rsidRPr="00AA5311">
        <w:rPr>
          <w:rFonts w:eastAsia="Batang"/>
          <w:b/>
          <w:bCs/>
          <w:i/>
          <w:iCs/>
          <w:lang w:eastAsia="ko-KR"/>
        </w:rPr>
        <w:t xml:space="preserve"> than one EVM-% need</w:t>
      </w:r>
      <w:r>
        <w:rPr>
          <w:rFonts w:eastAsia="Batang"/>
          <w:b/>
          <w:bCs/>
          <w:i/>
          <w:iCs/>
          <w:lang w:eastAsia="ko-KR"/>
        </w:rPr>
        <w:t>s to be specified</w:t>
      </w:r>
      <w:r w:rsidRPr="00AA5311">
        <w:rPr>
          <w:rFonts w:eastAsia="Batang"/>
          <w:b/>
          <w:bCs/>
          <w:i/>
          <w:iCs/>
          <w:lang w:eastAsia="ko-KR"/>
        </w:rPr>
        <w:t xml:space="preserve"> and the maximum supported modulation order shall be declared by the repeater manufacturer.</w:t>
      </w:r>
    </w:p>
    <w:p w14:paraId="15B15C59" w14:textId="0AF76278" w:rsidR="00C81D66" w:rsidRPr="00A00BC4" w:rsidRDefault="00C81D66" w:rsidP="000D3827">
      <w:pPr>
        <w:tabs>
          <w:tab w:val="left" w:pos="7935"/>
        </w:tabs>
        <w:rPr>
          <w:rFonts w:eastAsia="Batang"/>
          <w:lang w:eastAsia="ko-KR"/>
        </w:rPr>
      </w:pPr>
      <w:r>
        <w:rPr>
          <w:rFonts w:eastAsia="Batang"/>
          <w:lang w:eastAsia="ko-KR"/>
        </w:rPr>
        <w:t>As maximum supported modulation order differs for UL and DL in FR2</w:t>
      </w:r>
      <w:r w:rsidR="000E0A34">
        <w:rPr>
          <w:rFonts w:eastAsia="Batang"/>
          <w:lang w:eastAsia="ko-KR"/>
        </w:rPr>
        <w:t>, it is necessary to be able to declare the maximum supported modulation order separately and independently for UL and DL.</w:t>
      </w:r>
      <w:r w:rsidR="00637486">
        <w:rPr>
          <w:rFonts w:eastAsia="Batang"/>
          <w:lang w:eastAsia="ko-KR"/>
        </w:rPr>
        <w:t xml:space="preserve"> At the same time,</w:t>
      </w:r>
      <w:r w:rsidR="00DC73B9">
        <w:rPr>
          <w:rFonts w:eastAsia="Batang"/>
          <w:lang w:eastAsia="ko-KR"/>
        </w:rPr>
        <w:t xml:space="preserve"> this enables more variety for products to target different use cases</w:t>
      </w:r>
      <w:r w:rsidR="00CD6BD6">
        <w:rPr>
          <w:rFonts w:eastAsia="Batang"/>
          <w:lang w:eastAsia="ko-KR"/>
        </w:rPr>
        <w:t>.</w:t>
      </w:r>
    </w:p>
    <w:p w14:paraId="55EDD111" w14:textId="31231AC4" w:rsidR="007916EE" w:rsidRDefault="007916EE" w:rsidP="000D3827">
      <w:pPr>
        <w:tabs>
          <w:tab w:val="left" w:pos="7935"/>
        </w:tabs>
        <w:rPr>
          <w:rFonts w:eastAsia="Batang"/>
          <w:b/>
          <w:bCs/>
          <w:i/>
          <w:iCs/>
          <w:lang w:eastAsia="ko-KR"/>
        </w:rPr>
      </w:pPr>
      <w:r>
        <w:rPr>
          <w:rFonts w:eastAsia="Batang"/>
          <w:b/>
          <w:bCs/>
          <w:i/>
          <w:iCs/>
          <w:lang w:eastAsia="ko-KR"/>
        </w:rPr>
        <w:t xml:space="preserve">Proposal 3: Maximum supported modulation order is declared separately </w:t>
      </w:r>
      <w:r w:rsidR="000E0A34">
        <w:rPr>
          <w:rFonts w:eastAsia="Batang"/>
          <w:b/>
          <w:bCs/>
          <w:i/>
          <w:iCs/>
          <w:lang w:eastAsia="ko-KR"/>
        </w:rPr>
        <w:t xml:space="preserve">and independently </w:t>
      </w:r>
      <w:r>
        <w:rPr>
          <w:rFonts w:eastAsia="Batang"/>
          <w:b/>
          <w:bCs/>
          <w:i/>
          <w:iCs/>
          <w:lang w:eastAsia="ko-KR"/>
        </w:rPr>
        <w:t xml:space="preserve">for </w:t>
      </w:r>
      <w:r w:rsidR="00C81D66">
        <w:rPr>
          <w:rFonts w:eastAsia="Batang"/>
          <w:b/>
          <w:bCs/>
          <w:i/>
          <w:iCs/>
          <w:lang w:eastAsia="ko-KR"/>
        </w:rPr>
        <w:t>UL and DL</w:t>
      </w:r>
      <w:r w:rsidR="00CD6BD6">
        <w:rPr>
          <w:rFonts w:eastAsia="Batang"/>
          <w:b/>
          <w:bCs/>
          <w:i/>
          <w:iCs/>
          <w:lang w:eastAsia="ko-KR"/>
        </w:rPr>
        <w:t>.</w:t>
      </w:r>
    </w:p>
    <w:p w14:paraId="2AC6A161" w14:textId="65B25478" w:rsidR="003D7547" w:rsidRDefault="003D7547" w:rsidP="000D3827">
      <w:pPr>
        <w:tabs>
          <w:tab w:val="left" w:pos="7935"/>
        </w:tabs>
        <w:rPr>
          <w:b/>
          <w:bCs/>
          <w:sz w:val="24"/>
          <w:szCs w:val="14"/>
        </w:rPr>
      </w:pPr>
      <w:r w:rsidRPr="004C1A44">
        <w:rPr>
          <w:b/>
          <w:bCs/>
          <w:sz w:val="24"/>
          <w:szCs w:val="14"/>
        </w:rPr>
        <w:t>2.</w:t>
      </w:r>
      <w:r>
        <w:rPr>
          <w:b/>
          <w:bCs/>
          <w:sz w:val="24"/>
          <w:szCs w:val="14"/>
        </w:rPr>
        <w:t>2</w:t>
      </w:r>
      <w:r w:rsidRPr="004C1A44">
        <w:rPr>
          <w:b/>
          <w:bCs/>
          <w:sz w:val="24"/>
          <w:szCs w:val="14"/>
        </w:rPr>
        <w:t xml:space="preserve"> </w:t>
      </w:r>
      <w:r>
        <w:rPr>
          <w:b/>
          <w:bCs/>
          <w:sz w:val="24"/>
          <w:szCs w:val="14"/>
        </w:rPr>
        <w:t>OOB gain</w:t>
      </w:r>
      <w:r w:rsidRPr="004C1A44">
        <w:rPr>
          <w:b/>
          <w:bCs/>
          <w:sz w:val="24"/>
          <w:szCs w:val="14"/>
        </w:rPr>
        <w:t xml:space="preserve"> requirements</w:t>
      </w:r>
    </w:p>
    <w:p w14:paraId="055F5F5B" w14:textId="3163F997" w:rsidR="00421889" w:rsidRDefault="004E77DA" w:rsidP="000D3827">
      <w:pPr>
        <w:tabs>
          <w:tab w:val="left" w:pos="7935"/>
        </w:tabs>
        <w:rPr>
          <w:rFonts w:eastAsia="Batang"/>
          <w:lang w:eastAsia="ko-KR"/>
        </w:rPr>
      </w:pPr>
      <w:r w:rsidRPr="00A00BC4">
        <w:rPr>
          <w:rFonts w:eastAsia="Batang"/>
          <w:lang w:eastAsia="ko-KR"/>
        </w:rPr>
        <w:t>The in</w:t>
      </w:r>
      <w:r>
        <w:rPr>
          <w:rFonts w:eastAsia="Batang"/>
          <w:lang w:eastAsia="ko-KR"/>
        </w:rPr>
        <w:t xml:space="preserve">tention of out-of-band gain requirements is to ensure that when repeater amplifies also </w:t>
      </w:r>
      <w:r w:rsidR="00CF5DBD">
        <w:rPr>
          <w:rFonts w:eastAsia="Batang"/>
          <w:lang w:eastAsia="ko-KR"/>
        </w:rPr>
        <w:t xml:space="preserve">(some of) unwanted signals outside of the desired frequency range to be repeated, the total emissions of the system do not </w:t>
      </w:r>
      <w:r w:rsidR="00532513">
        <w:rPr>
          <w:rFonts w:eastAsia="Batang"/>
          <w:lang w:eastAsia="ko-KR"/>
        </w:rPr>
        <w:t xml:space="preserve">still stay in control and co-existence conditions do not worse for system operating in adjacent frequencies. For example, if there is 60 dB </w:t>
      </w:r>
      <w:r w:rsidR="00E61DF4">
        <w:rPr>
          <w:rFonts w:eastAsia="Batang"/>
          <w:lang w:eastAsia="ko-KR"/>
        </w:rPr>
        <w:t>pathloss including antenna gains between the gNB and repeater, the repeater can amplify the unwanted emissions of the gNB by 60 dB</w:t>
      </w:r>
      <w:r w:rsidR="001014A3">
        <w:rPr>
          <w:rFonts w:eastAsia="Batang"/>
          <w:lang w:eastAsia="ko-KR"/>
        </w:rPr>
        <w:t xml:space="preserve"> and the resulting emission level at repeater output is the same as at the gNB output. This examples assumes that repeater does not add any </w:t>
      </w:r>
      <w:r w:rsidR="006724CA">
        <w:rPr>
          <w:rFonts w:eastAsia="Batang"/>
          <w:lang w:eastAsia="ko-KR"/>
        </w:rPr>
        <w:t>emissions in the system, which is of course not realistic.</w:t>
      </w:r>
    </w:p>
    <w:p w14:paraId="636AF670" w14:textId="743C6384" w:rsidR="006724CA" w:rsidRDefault="006724CA" w:rsidP="000D3827">
      <w:pPr>
        <w:tabs>
          <w:tab w:val="left" w:pos="7935"/>
        </w:tabs>
        <w:rPr>
          <w:rFonts w:eastAsia="Batang"/>
          <w:lang w:eastAsia="ko-KR"/>
        </w:rPr>
      </w:pPr>
      <w:r>
        <w:rPr>
          <w:rFonts w:eastAsia="Batang"/>
          <w:lang w:eastAsia="ko-KR"/>
        </w:rPr>
        <w:t xml:space="preserve">To have an understanding on </w:t>
      </w:r>
      <w:r w:rsidR="001242A0">
        <w:rPr>
          <w:rFonts w:eastAsia="Batang"/>
          <w:lang w:eastAsia="ko-KR"/>
        </w:rPr>
        <w:t>how much gain on out-of-band frequency could be allowed, some examples of path losses with different channel models and distances were calculated. These are included in table 1</w:t>
      </w:r>
      <w:r w:rsidR="00084C90">
        <w:rPr>
          <w:rFonts w:eastAsia="Batang"/>
          <w:lang w:eastAsia="ko-KR"/>
        </w:rPr>
        <w:t xml:space="preserve"> to table 4. A comparison of the pathloss models at 26 GHz frequency is shown in Figure 1. Path loss models were taken from TR 38.901 [4].</w:t>
      </w:r>
    </w:p>
    <w:p w14:paraId="798A2AAD" w14:textId="38C5A22C" w:rsidR="004E77DA" w:rsidRDefault="00692DC9" w:rsidP="00A00BC4">
      <w:pPr>
        <w:tabs>
          <w:tab w:val="left" w:pos="7935"/>
        </w:tabs>
        <w:jc w:val="center"/>
        <w:rPr>
          <w:rFonts w:eastAsia="Batang"/>
          <w:b/>
          <w:bCs/>
          <w:lang w:eastAsia="ko-KR"/>
        </w:rPr>
      </w:pPr>
      <w:r w:rsidRPr="00A00BC4">
        <w:rPr>
          <w:rFonts w:eastAsia="Batang"/>
          <w:b/>
          <w:bCs/>
          <w:lang w:eastAsia="ko-KR"/>
        </w:rPr>
        <w:t>Table 1: Free space path loss</w:t>
      </w:r>
    </w:p>
    <w:tbl>
      <w:tblPr>
        <w:tblW w:w="5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1"/>
        <w:gridCol w:w="1131"/>
        <w:gridCol w:w="900"/>
        <w:gridCol w:w="900"/>
        <w:gridCol w:w="900"/>
      </w:tblGrid>
      <w:tr w:rsidR="002279AA" w:rsidRPr="002279AA" w14:paraId="7151FDB4" w14:textId="77777777" w:rsidTr="00A00BC4">
        <w:trPr>
          <w:trHeight w:val="309"/>
          <w:jc w:val="center"/>
        </w:trPr>
        <w:tc>
          <w:tcPr>
            <w:tcW w:w="1701" w:type="dxa"/>
            <w:shd w:val="clear" w:color="auto" w:fill="auto"/>
            <w:noWrap/>
            <w:vAlign w:val="bottom"/>
            <w:hideMark/>
          </w:tcPr>
          <w:p w14:paraId="297B82D8" w14:textId="4585B5A8" w:rsidR="002279AA" w:rsidRPr="002279AA" w:rsidRDefault="002279AA">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F</w:t>
            </w:r>
            <w:r w:rsidRPr="002279AA">
              <w:rPr>
                <w:rFonts w:ascii="Calibri" w:hAnsi="Calibri" w:cs="Calibri"/>
                <w:color w:val="000000"/>
                <w:sz w:val="22"/>
                <w:szCs w:val="22"/>
                <w:lang w:val="fi-FI" w:eastAsia="fi-FI"/>
              </w:rPr>
              <w:t>requency [GHz]</w:t>
            </w:r>
          </w:p>
        </w:tc>
        <w:tc>
          <w:tcPr>
            <w:tcW w:w="1131" w:type="dxa"/>
            <w:shd w:val="clear" w:color="auto" w:fill="auto"/>
            <w:noWrap/>
            <w:vAlign w:val="bottom"/>
            <w:hideMark/>
          </w:tcPr>
          <w:p w14:paraId="0257538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900" w:type="dxa"/>
            <w:shd w:val="clear" w:color="auto" w:fill="auto"/>
            <w:noWrap/>
            <w:vAlign w:val="bottom"/>
            <w:hideMark/>
          </w:tcPr>
          <w:p w14:paraId="6B2BA786"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26</w:t>
            </w:r>
          </w:p>
        </w:tc>
        <w:tc>
          <w:tcPr>
            <w:tcW w:w="900" w:type="dxa"/>
            <w:shd w:val="clear" w:color="auto" w:fill="auto"/>
            <w:noWrap/>
            <w:vAlign w:val="bottom"/>
            <w:hideMark/>
          </w:tcPr>
          <w:p w14:paraId="04C69ED8"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39</w:t>
            </w:r>
          </w:p>
        </w:tc>
        <w:tc>
          <w:tcPr>
            <w:tcW w:w="900" w:type="dxa"/>
            <w:shd w:val="clear" w:color="auto" w:fill="auto"/>
            <w:noWrap/>
            <w:vAlign w:val="bottom"/>
            <w:hideMark/>
          </w:tcPr>
          <w:p w14:paraId="52C882E2"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47</w:t>
            </w:r>
          </w:p>
        </w:tc>
      </w:tr>
      <w:tr w:rsidR="002279AA" w:rsidRPr="002279AA" w14:paraId="1543789B" w14:textId="77777777" w:rsidTr="00A00BC4">
        <w:trPr>
          <w:trHeight w:val="309"/>
          <w:jc w:val="center"/>
        </w:trPr>
        <w:tc>
          <w:tcPr>
            <w:tcW w:w="1701" w:type="dxa"/>
            <w:shd w:val="clear" w:color="auto" w:fill="auto"/>
            <w:noWrap/>
            <w:vAlign w:val="bottom"/>
            <w:hideMark/>
          </w:tcPr>
          <w:p w14:paraId="717EC7EA" w14:textId="75E2F7A5" w:rsidR="002279AA" w:rsidRPr="002279AA" w:rsidRDefault="002279AA">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D</w:t>
            </w:r>
            <w:r w:rsidRPr="002279AA">
              <w:rPr>
                <w:rFonts w:ascii="Calibri" w:hAnsi="Calibri" w:cs="Calibri"/>
                <w:color w:val="000000"/>
                <w:sz w:val="22"/>
                <w:szCs w:val="22"/>
                <w:lang w:val="fi-FI" w:eastAsia="fi-FI"/>
              </w:rPr>
              <w:t>istance [m]</w:t>
            </w:r>
          </w:p>
        </w:tc>
        <w:tc>
          <w:tcPr>
            <w:tcW w:w="1131" w:type="dxa"/>
            <w:shd w:val="clear" w:color="auto" w:fill="auto"/>
            <w:noWrap/>
            <w:vAlign w:val="bottom"/>
            <w:hideMark/>
          </w:tcPr>
          <w:p w14:paraId="27C86102"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w:t>
            </w:r>
          </w:p>
        </w:tc>
        <w:tc>
          <w:tcPr>
            <w:tcW w:w="900" w:type="dxa"/>
            <w:shd w:val="clear" w:color="auto" w:fill="auto"/>
            <w:noWrap/>
            <w:vAlign w:val="bottom"/>
            <w:hideMark/>
          </w:tcPr>
          <w:p w14:paraId="4D3E4D16"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66.8</w:t>
            </w:r>
          </w:p>
        </w:tc>
        <w:tc>
          <w:tcPr>
            <w:tcW w:w="900" w:type="dxa"/>
            <w:shd w:val="clear" w:color="auto" w:fill="auto"/>
            <w:noWrap/>
            <w:vAlign w:val="bottom"/>
            <w:hideMark/>
          </w:tcPr>
          <w:p w14:paraId="6A202A25"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70.3</w:t>
            </w:r>
          </w:p>
        </w:tc>
        <w:tc>
          <w:tcPr>
            <w:tcW w:w="900" w:type="dxa"/>
            <w:shd w:val="clear" w:color="auto" w:fill="auto"/>
            <w:noWrap/>
            <w:vAlign w:val="bottom"/>
            <w:hideMark/>
          </w:tcPr>
          <w:p w14:paraId="6EFDAF85"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71.9</w:t>
            </w:r>
          </w:p>
        </w:tc>
      </w:tr>
      <w:tr w:rsidR="002279AA" w:rsidRPr="002279AA" w14:paraId="281A6BEE" w14:textId="77777777" w:rsidTr="00A00BC4">
        <w:trPr>
          <w:trHeight w:val="309"/>
          <w:jc w:val="center"/>
        </w:trPr>
        <w:tc>
          <w:tcPr>
            <w:tcW w:w="1701" w:type="dxa"/>
            <w:shd w:val="clear" w:color="auto" w:fill="auto"/>
            <w:noWrap/>
            <w:vAlign w:val="bottom"/>
            <w:hideMark/>
          </w:tcPr>
          <w:p w14:paraId="58768C60"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56F4364F"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10</w:t>
            </w:r>
          </w:p>
        </w:tc>
        <w:tc>
          <w:tcPr>
            <w:tcW w:w="900" w:type="dxa"/>
            <w:shd w:val="clear" w:color="auto" w:fill="auto"/>
            <w:noWrap/>
            <w:vAlign w:val="bottom"/>
            <w:hideMark/>
          </w:tcPr>
          <w:p w14:paraId="71D46311"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80.7</w:t>
            </w:r>
          </w:p>
        </w:tc>
        <w:tc>
          <w:tcPr>
            <w:tcW w:w="900" w:type="dxa"/>
            <w:shd w:val="clear" w:color="auto" w:fill="auto"/>
            <w:noWrap/>
            <w:vAlign w:val="bottom"/>
            <w:hideMark/>
          </w:tcPr>
          <w:p w14:paraId="7BE9725E"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84.3</w:t>
            </w:r>
          </w:p>
        </w:tc>
        <w:tc>
          <w:tcPr>
            <w:tcW w:w="900" w:type="dxa"/>
            <w:shd w:val="clear" w:color="auto" w:fill="auto"/>
            <w:noWrap/>
            <w:vAlign w:val="bottom"/>
            <w:hideMark/>
          </w:tcPr>
          <w:p w14:paraId="45D56F4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85.9</w:t>
            </w:r>
          </w:p>
        </w:tc>
      </w:tr>
      <w:tr w:rsidR="002279AA" w:rsidRPr="002279AA" w14:paraId="31561FCC" w14:textId="77777777" w:rsidTr="00A00BC4">
        <w:trPr>
          <w:trHeight w:val="309"/>
          <w:jc w:val="center"/>
        </w:trPr>
        <w:tc>
          <w:tcPr>
            <w:tcW w:w="1701" w:type="dxa"/>
            <w:shd w:val="clear" w:color="auto" w:fill="auto"/>
            <w:noWrap/>
            <w:vAlign w:val="bottom"/>
            <w:hideMark/>
          </w:tcPr>
          <w:p w14:paraId="18AB565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001C0906"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50</w:t>
            </w:r>
          </w:p>
        </w:tc>
        <w:tc>
          <w:tcPr>
            <w:tcW w:w="900" w:type="dxa"/>
            <w:shd w:val="clear" w:color="auto" w:fill="auto"/>
            <w:noWrap/>
            <w:vAlign w:val="bottom"/>
            <w:hideMark/>
          </w:tcPr>
          <w:p w14:paraId="4E92CE3F"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94.7</w:t>
            </w:r>
          </w:p>
        </w:tc>
        <w:tc>
          <w:tcPr>
            <w:tcW w:w="900" w:type="dxa"/>
            <w:shd w:val="clear" w:color="auto" w:fill="auto"/>
            <w:noWrap/>
            <w:vAlign w:val="bottom"/>
            <w:hideMark/>
          </w:tcPr>
          <w:p w14:paraId="70FF2106"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98.2</w:t>
            </w:r>
          </w:p>
        </w:tc>
        <w:tc>
          <w:tcPr>
            <w:tcW w:w="900" w:type="dxa"/>
            <w:shd w:val="clear" w:color="auto" w:fill="auto"/>
            <w:noWrap/>
            <w:vAlign w:val="bottom"/>
            <w:hideMark/>
          </w:tcPr>
          <w:p w14:paraId="06A2DF1D"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99.9</w:t>
            </w:r>
          </w:p>
        </w:tc>
      </w:tr>
      <w:tr w:rsidR="002279AA" w:rsidRPr="002279AA" w14:paraId="4C26F215" w14:textId="77777777" w:rsidTr="00A00BC4">
        <w:trPr>
          <w:trHeight w:val="309"/>
          <w:jc w:val="center"/>
        </w:trPr>
        <w:tc>
          <w:tcPr>
            <w:tcW w:w="1701" w:type="dxa"/>
            <w:shd w:val="clear" w:color="auto" w:fill="auto"/>
            <w:noWrap/>
            <w:vAlign w:val="bottom"/>
            <w:hideMark/>
          </w:tcPr>
          <w:p w14:paraId="500E9ACB"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5B5534BD"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100</w:t>
            </w:r>
          </w:p>
        </w:tc>
        <w:tc>
          <w:tcPr>
            <w:tcW w:w="900" w:type="dxa"/>
            <w:shd w:val="clear" w:color="auto" w:fill="auto"/>
            <w:noWrap/>
            <w:vAlign w:val="bottom"/>
            <w:hideMark/>
          </w:tcPr>
          <w:p w14:paraId="6ED50C13"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100.7</w:t>
            </w:r>
          </w:p>
        </w:tc>
        <w:tc>
          <w:tcPr>
            <w:tcW w:w="900" w:type="dxa"/>
            <w:shd w:val="clear" w:color="auto" w:fill="auto"/>
            <w:noWrap/>
            <w:vAlign w:val="bottom"/>
            <w:hideMark/>
          </w:tcPr>
          <w:p w14:paraId="7E3D37CC"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104.3</w:t>
            </w:r>
          </w:p>
        </w:tc>
        <w:tc>
          <w:tcPr>
            <w:tcW w:w="900" w:type="dxa"/>
            <w:shd w:val="clear" w:color="auto" w:fill="auto"/>
            <w:noWrap/>
            <w:vAlign w:val="bottom"/>
            <w:hideMark/>
          </w:tcPr>
          <w:p w14:paraId="0D9299E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105.9</w:t>
            </w:r>
          </w:p>
        </w:tc>
      </w:tr>
      <w:tr w:rsidR="002279AA" w:rsidRPr="002279AA" w14:paraId="65EFB05A" w14:textId="77777777" w:rsidTr="00A00BC4">
        <w:trPr>
          <w:trHeight w:val="309"/>
          <w:jc w:val="center"/>
        </w:trPr>
        <w:tc>
          <w:tcPr>
            <w:tcW w:w="1701" w:type="dxa"/>
            <w:shd w:val="clear" w:color="auto" w:fill="auto"/>
            <w:noWrap/>
            <w:vAlign w:val="bottom"/>
            <w:hideMark/>
          </w:tcPr>
          <w:p w14:paraId="0D21EE31"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69BB8A1E"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200</w:t>
            </w:r>
          </w:p>
        </w:tc>
        <w:tc>
          <w:tcPr>
            <w:tcW w:w="900" w:type="dxa"/>
            <w:shd w:val="clear" w:color="auto" w:fill="auto"/>
            <w:noWrap/>
            <w:vAlign w:val="bottom"/>
            <w:hideMark/>
          </w:tcPr>
          <w:p w14:paraId="5AAE833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106.8</w:t>
            </w:r>
          </w:p>
        </w:tc>
        <w:tc>
          <w:tcPr>
            <w:tcW w:w="900" w:type="dxa"/>
            <w:shd w:val="clear" w:color="auto" w:fill="auto"/>
            <w:noWrap/>
            <w:vAlign w:val="bottom"/>
            <w:hideMark/>
          </w:tcPr>
          <w:p w14:paraId="73EC47B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110.3</w:t>
            </w:r>
          </w:p>
        </w:tc>
        <w:tc>
          <w:tcPr>
            <w:tcW w:w="900" w:type="dxa"/>
            <w:shd w:val="clear" w:color="auto" w:fill="auto"/>
            <w:noWrap/>
            <w:vAlign w:val="bottom"/>
            <w:hideMark/>
          </w:tcPr>
          <w:p w14:paraId="4A8831EA"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111.9</w:t>
            </w:r>
          </w:p>
        </w:tc>
      </w:tr>
    </w:tbl>
    <w:p w14:paraId="10EB3ABE" w14:textId="79B04148" w:rsidR="002279AA" w:rsidRDefault="002279AA" w:rsidP="000D3827">
      <w:pPr>
        <w:tabs>
          <w:tab w:val="left" w:pos="7935"/>
        </w:tabs>
        <w:rPr>
          <w:rFonts w:eastAsia="Batang"/>
          <w:b/>
          <w:bCs/>
          <w:lang w:eastAsia="ko-KR"/>
        </w:rPr>
      </w:pPr>
    </w:p>
    <w:p w14:paraId="79C56721" w14:textId="2512667C" w:rsidR="002279AA" w:rsidRDefault="002279AA" w:rsidP="000D3827">
      <w:pPr>
        <w:tabs>
          <w:tab w:val="left" w:pos="7935"/>
        </w:tabs>
        <w:rPr>
          <w:rFonts w:eastAsia="Batang"/>
          <w:b/>
          <w:bCs/>
          <w:lang w:eastAsia="ko-KR"/>
        </w:rPr>
      </w:pPr>
    </w:p>
    <w:p w14:paraId="4DF26283" w14:textId="77777777" w:rsidR="002279AA" w:rsidRDefault="002279AA" w:rsidP="000D3827">
      <w:pPr>
        <w:tabs>
          <w:tab w:val="left" w:pos="7935"/>
        </w:tabs>
        <w:rPr>
          <w:rFonts w:eastAsia="Batang"/>
          <w:b/>
          <w:bCs/>
          <w:lang w:eastAsia="ko-KR"/>
        </w:rPr>
      </w:pPr>
    </w:p>
    <w:p w14:paraId="4FB4FD88" w14:textId="0D1447E6" w:rsidR="002279AA" w:rsidRDefault="002279AA" w:rsidP="002279AA">
      <w:pPr>
        <w:tabs>
          <w:tab w:val="left" w:pos="7935"/>
        </w:tabs>
        <w:jc w:val="center"/>
        <w:rPr>
          <w:rFonts w:eastAsia="Batang"/>
          <w:b/>
          <w:bCs/>
          <w:lang w:eastAsia="ko-KR"/>
        </w:rPr>
      </w:pPr>
      <w:r>
        <w:rPr>
          <w:rFonts w:eastAsia="Batang"/>
          <w:b/>
          <w:bCs/>
          <w:lang w:eastAsia="ko-KR"/>
        </w:rPr>
        <w:t>Table 2: Urban Macro 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98028D" w:rsidRPr="0098028D" w14:paraId="3B1D536C" w14:textId="77777777" w:rsidTr="00A00BC4">
        <w:trPr>
          <w:trHeight w:val="300"/>
          <w:jc w:val="center"/>
        </w:trPr>
        <w:tc>
          <w:tcPr>
            <w:tcW w:w="2060" w:type="dxa"/>
            <w:shd w:val="clear" w:color="auto" w:fill="auto"/>
            <w:noWrap/>
            <w:vAlign w:val="bottom"/>
            <w:hideMark/>
          </w:tcPr>
          <w:p w14:paraId="168D40F8"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Frequency [GHz]</w:t>
            </w:r>
          </w:p>
        </w:tc>
        <w:tc>
          <w:tcPr>
            <w:tcW w:w="960" w:type="dxa"/>
            <w:shd w:val="clear" w:color="auto" w:fill="auto"/>
            <w:noWrap/>
            <w:vAlign w:val="bottom"/>
            <w:hideMark/>
          </w:tcPr>
          <w:p w14:paraId="44022690"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18E4332"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26</w:t>
            </w:r>
          </w:p>
        </w:tc>
        <w:tc>
          <w:tcPr>
            <w:tcW w:w="960" w:type="dxa"/>
            <w:shd w:val="clear" w:color="auto" w:fill="auto"/>
            <w:noWrap/>
            <w:vAlign w:val="bottom"/>
            <w:hideMark/>
          </w:tcPr>
          <w:p w14:paraId="69B4A9AE"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39</w:t>
            </w:r>
          </w:p>
        </w:tc>
        <w:tc>
          <w:tcPr>
            <w:tcW w:w="960" w:type="dxa"/>
            <w:shd w:val="clear" w:color="auto" w:fill="auto"/>
            <w:noWrap/>
            <w:vAlign w:val="bottom"/>
            <w:hideMark/>
          </w:tcPr>
          <w:p w14:paraId="52DE7437"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47</w:t>
            </w:r>
          </w:p>
        </w:tc>
      </w:tr>
      <w:tr w:rsidR="0098028D" w:rsidRPr="0098028D" w14:paraId="10EAF069" w14:textId="77777777" w:rsidTr="00A00BC4">
        <w:trPr>
          <w:trHeight w:val="300"/>
          <w:jc w:val="center"/>
        </w:trPr>
        <w:tc>
          <w:tcPr>
            <w:tcW w:w="2060" w:type="dxa"/>
            <w:shd w:val="clear" w:color="auto" w:fill="auto"/>
            <w:noWrap/>
            <w:vAlign w:val="bottom"/>
            <w:hideMark/>
          </w:tcPr>
          <w:p w14:paraId="6F163039"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2-D distance [m]</w:t>
            </w:r>
          </w:p>
        </w:tc>
        <w:tc>
          <w:tcPr>
            <w:tcW w:w="960" w:type="dxa"/>
            <w:shd w:val="clear" w:color="auto" w:fill="auto"/>
            <w:noWrap/>
            <w:vAlign w:val="bottom"/>
            <w:hideMark/>
          </w:tcPr>
          <w:p w14:paraId="4144DA51"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10</w:t>
            </w:r>
          </w:p>
        </w:tc>
        <w:tc>
          <w:tcPr>
            <w:tcW w:w="960" w:type="dxa"/>
            <w:shd w:val="clear" w:color="auto" w:fill="auto"/>
            <w:noWrap/>
            <w:vAlign w:val="bottom"/>
            <w:hideMark/>
          </w:tcPr>
          <w:p w14:paraId="09782694"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87.3</w:t>
            </w:r>
          </w:p>
        </w:tc>
        <w:tc>
          <w:tcPr>
            <w:tcW w:w="960" w:type="dxa"/>
            <w:shd w:val="clear" w:color="auto" w:fill="auto"/>
            <w:noWrap/>
            <w:vAlign w:val="bottom"/>
            <w:hideMark/>
          </w:tcPr>
          <w:p w14:paraId="616CA460"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90.8</w:t>
            </w:r>
          </w:p>
        </w:tc>
        <w:tc>
          <w:tcPr>
            <w:tcW w:w="960" w:type="dxa"/>
            <w:shd w:val="clear" w:color="auto" w:fill="auto"/>
            <w:noWrap/>
            <w:vAlign w:val="bottom"/>
            <w:hideMark/>
          </w:tcPr>
          <w:p w14:paraId="1FEAE1F3"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92.4</w:t>
            </w:r>
          </w:p>
        </w:tc>
      </w:tr>
      <w:tr w:rsidR="0098028D" w:rsidRPr="0098028D" w14:paraId="77778B9E" w14:textId="77777777" w:rsidTr="00A00BC4">
        <w:trPr>
          <w:trHeight w:val="300"/>
          <w:jc w:val="center"/>
        </w:trPr>
        <w:tc>
          <w:tcPr>
            <w:tcW w:w="2060" w:type="dxa"/>
            <w:shd w:val="clear" w:color="auto" w:fill="auto"/>
            <w:noWrap/>
            <w:vAlign w:val="bottom"/>
            <w:hideMark/>
          </w:tcPr>
          <w:p w14:paraId="2015AA6A"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A3755CF"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50</w:t>
            </w:r>
          </w:p>
        </w:tc>
        <w:tc>
          <w:tcPr>
            <w:tcW w:w="960" w:type="dxa"/>
            <w:shd w:val="clear" w:color="auto" w:fill="auto"/>
            <w:noWrap/>
            <w:vAlign w:val="bottom"/>
            <w:hideMark/>
          </w:tcPr>
          <w:p w14:paraId="37E3D3F8"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94.6</w:t>
            </w:r>
          </w:p>
        </w:tc>
        <w:tc>
          <w:tcPr>
            <w:tcW w:w="960" w:type="dxa"/>
            <w:shd w:val="clear" w:color="auto" w:fill="auto"/>
            <w:noWrap/>
            <w:vAlign w:val="bottom"/>
            <w:hideMark/>
          </w:tcPr>
          <w:p w14:paraId="3A47AEF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98.2</w:t>
            </w:r>
          </w:p>
        </w:tc>
        <w:tc>
          <w:tcPr>
            <w:tcW w:w="960" w:type="dxa"/>
            <w:shd w:val="clear" w:color="auto" w:fill="auto"/>
            <w:noWrap/>
            <w:vAlign w:val="bottom"/>
            <w:hideMark/>
          </w:tcPr>
          <w:p w14:paraId="6B109D83"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99.8</w:t>
            </w:r>
          </w:p>
        </w:tc>
      </w:tr>
      <w:tr w:rsidR="0098028D" w:rsidRPr="0098028D" w14:paraId="5E0D8017" w14:textId="77777777" w:rsidTr="00A00BC4">
        <w:trPr>
          <w:trHeight w:val="300"/>
          <w:jc w:val="center"/>
        </w:trPr>
        <w:tc>
          <w:tcPr>
            <w:tcW w:w="2060" w:type="dxa"/>
            <w:shd w:val="clear" w:color="auto" w:fill="auto"/>
            <w:noWrap/>
            <w:vAlign w:val="bottom"/>
            <w:hideMark/>
          </w:tcPr>
          <w:p w14:paraId="4034354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DED52B1"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100</w:t>
            </w:r>
          </w:p>
        </w:tc>
        <w:tc>
          <w:tcPr>
            <w:tcW w:w="960" w:type="dxa"/>
            <w:shd w:val="clear" w:color="auto" w:fill="auto"/>
            <w:noWrap/>
            <w:vAlign w:val="bottom"/>
            <w:hideMark/>
          </w:tcPr>
          <w:p w14:paraId="048A1EF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100.6</w:t>
            </w:r>
          </w:p>
        </w:tc>
        <w:tc>
          <w:tcPr>
            <w:tcW w:w="960" w:type="dxa"/>
            <w:shd w:val="clear" w:color="auto" w:fill="auto"/>
            <w:noWrap/>
            <w:vAlign w:val="bottom"/>
            <w:hideMark/>
          </w:tcPr>
          <w:p w14:paraId="41D32C05"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104.1</w:t>
            </w:r>
          </w:p>
        </w:tc>
        <w:tc>
          <w:tcPr>
            <w:tcW w:w="960" w:type="dxa"/>
            <w:shd w:val="clear" w:color="auto" w:fill="auto"/>
            <w:noWrap/>
            <w:vAlign w:val="bottom"/>
            <w:hideMark/>
          </w:tcPr>
          <w:p w14:paraId="5D4C956E"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105.7</w:t>
            </w:r>
          </w:p>
        </w:tc>
      </w:tr>
      <w:tr w:rsidR="0098028D" w:rsidRPr="0098028D" w14:paraId="7E38456B" w14:textId="77777777" w:rsidTr="00A00BC4">
        <w:trPr>
          <w:trHeight w:val="300"/>
          <w:jc w:val="center"/>
        </w:trPr>
        <w:tc>
          <w:tcPr>
            <w:tcW w:w="2060" w:type="dxa"/>
            <w:shd w:val="clear" w:color="auto" w:fill="auto"/>
            <w:noWrap/>
            <w:vAlign w:val="bottom"/>
            <w:hideMark/>
          </w:tcPr>
          <w:p w14:paraId="46F7D81C"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D2A7746"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200</w:t>
            </w:r>
          </w:p>
        </w:tc>
        <w:tc>
          <w:tcPr>
            <w:tcW w:w="960" w:type="dxa"/>
            <w:shd w:val="clear" w:color="auto" w:fill="auto"/>
            <w:noWrap/>
            <w:vAlign w:val="bottom"/>
            <w:hideMark/>
          </w:tcPr>
          <w:p w14:paraId="512E8EBF"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107.0</w:t>
            </w:r>
          </w:p>
        </w:tc>
        <w:tc>
          <w:tcPr>
            <w:tcW w:w="960" w:type="dxa"/>
            <w:shd w:val="clear" w:color="auto" w:fill="auto"/>
            <w:noWrap/>
            <w:vAlign w:val="bottom"/>
            <w:hideMark/>
          </w:tcPr>
          <w:p w14:paraId="022718D2"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110.5</w:t>
            </w:r>
          </w:p>
        </w:tc>
        <w:tc>
          <w:tcPr>
            <w:tcW w:w="960" w:type="dxa"/>
            <w:shd w:val="clear" w:color="auto" w:fill="auto"/>
            <w:noWrap/>
            <w:vAlign w:val="bottom"/>
            <w:hideMark/>
          </w:tcPr>
          <w:p w14:paraId="30EFE531"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112.1</w:t>
            </w:r>
          </w:p>
        </w:tc>
      </w:tr>
    </w:tbl>
    <w:p w14:paraId="5E170278" w14:textId="77777777" w:rsidR="002279AA" w:rsidRDefault="002279AA" w:rsidP="002279AA">
      <w:pPr>
        <w:tabs>
          <w:tab w:val="left" w:pos="7935"/>
        </w:tabs>
        <w:jc w:val="center"/>
        <w:rPr>
          <w:rFonts w:eastAsia="Batang"/>
          <w:b/>
          <w:bCs/>
          <w:lang w:eastAsia="ko-KR"/>
        </w:rPr>
      </w:pPr>
    </w:p>
    <w:p w14:paraId="7D42EAA1" w14:textId="33C68D1C" w:rsidR="002279AA" w:rsidRDefault="002279AA" w:rsidP="002279AA">
      <w:pPr>
        <w:tabs>
          <w:tab w:val="left" w:pos="7935"/>
        </w:tabs>
        <w:jc w:val="center"/>
        <w:rPr>
          <w:rFonts w:eastAsia="Batang"/>
          <w:b/>
          <w:bCs/>
          <w:lang w:eastAsia="ko-KR"/>
        </w:rPr>
      </w:pPr>
      <w:r>
        <w:rPr>
          <w:rFonts w:eastAsia="Batang"/>
          <w:b/>
          <w:bCs/>
          <w:lang w:eastAsia="ko-KR"/>
        </w:rPr>
        <w:t>Table 3: Urban Macro NLOS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8034EE" w:rsidRPr="008034EE" w14:paraId="62045039" w14:textId="77777777" w:rsidTr="00A00BC4">
        <w:trPr>
          <w:trHeight w:val="300"/>
          <w:jc w:val="center"/>
        </w:trPr>
        <w:tc>
          <w:tcPr>
            <w:tcW w:w="2060" w:type="dxa"/>
            <w:shd w:val="clear" w:color="auto" w:fill="auto"/>
            <w:noWrap/>
            <w:vAlign w:val="bottom"/>
            <w:hideMark/>
          </w:tcPr>
          <w:p w14:paraId="2E1F0550"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Frequency [GHz]</w:t>
            </w:r>
          </w:p>
        </w:tc>
        <w:tc>
          <w:tcPr>
            <w:tcW w:w="960" w:type="dxa"/>
            <w:shd w:val="clear" w:color="auto" w:fill="auto"/>
            <w:noWrap/>
            <w:vAlign w:val="bottom"/>
            <w:hideMark/>
          </w:tcPr>
          <w:p w14:paraId="771BAA99"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B6C95EE"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26</w:t>
            </w:r>
          </w:p>
        </w:tc>
        <w:tc>
          <w:tcPr>
            <w:tcW w:w="960" w:type="dxa"/>
            <w:shd w:val="clear" w:color="auto" w:fill="auto"/>
            <w:noWrap/>
            <w:vAlign w:val="bottom"/>
            <w:hideMark/>
          </w:tcPr>
          <w:p w14:paraId="0FC0D076"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39</w:t>
            </w:r>
          </w:p>
        </w:tc>
        <w:tc>
          <w:tcPr>
            <w:tcW w:w="960" w:type="dxa"/>
            <w:shd w:val="clear" w:color="auto" w:fill="auto"/>
            <w:noWrap/>
            <w:vAlign w:val="bottom"/>
            <w:hideMark/>
          </w:tcPr>
          <w:p w14:paraId="730A023A"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47</w:t>
            </w:r>
          </w:p>
        </w:tc>
      </w:tr>
      <w:tr w:rsidR="008034EE" w:rsidRPr="008034EE" w14:paraId="47985A07" w14:textId="77777777" w:rsidTr="00A00BC4">
        <w:trPr>
          <w:trHeight w:val="300"/>
          <w:jc w:val="center"/>
        </w:trPr>
        <w:tc>
          <w:tcPr>
            <w:tcW w:w="2060" w:type="dxa"/>
            <w:shd w:val="clear" w:color="auto" w:fill="auto"/>
            <w:noWrap/>
            <w:vAlign w:val="bottom"/>
            <w:hideMark/>
          </w:tcPr>
          <w:p w14:paraId="5A867CF0"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2-D distance (m)</w:t>
            </w:r>
          </w:p>
        </w:tc>
        <w:tc>
          <w:tcPr>
            <w:tcW w:w="960" w:type="dxa"/>
            <w:shd w:val="clear" w:color="auto" w:fill="auto"/>
            <w:noWrap/>
            <w:vAlign w:val="bottom"/>
            <w:hideMark/>
          </w:tcPr>
          <w:p w14:paraId="7473E20B"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w:t>
            </w:r>
          </w:p>
        </w:tc>
        <w:tc>
          <w:tcPr>
            <w:tcW w:w="960" w:type="dxa"/>
            <w:shd w:val="clear" w:color="auto" w:fill="auto"/>
            <w:noWrap/>
            <w:vAlign w:val="bottom"/>
            <w:hideMark/>
          </w:tcPr>
          <w:p w14:paraId="1CB3BE8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96.8</w:t>
            </w:r>
          </w:p>
        </w:tc>
        <w:tc>
          <w:tcPr>
            <w:tcW w:w="960" w:type="dxa"/>
            <w:shd w:val="clear" w:color="auto" w:fill="auto"/>
            <w:noWrap/>
            <w:vAlign w:val="bottom"/>
            <w:hideMark/>
          </w:tcPr>
          <w:p w14:paraId="36A1F91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100.4</w:t>
            </w:r>
          </w:p>
        </w:tc>
        <w:tc>
          <w:tcPr>
            <w:tcW w:w="960" w:type="dxa"/>
            <w:shd w:val="clear" w:color="auto" w:fill="auto"/>
            <w:noWrap/>
            <w:vAlign w:val="bottom"/>
            <w:hideMark/>
          </w:tcPr>
          <w:p w14:paraId="7EDEE230"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102.0</w:t>
            </w:r>
          </w:p>
        </w:tc>
      </w:tr>
      <w:tr w:rsidR="008034EE" w:rsidRPr="008034EE" w14:paraId="7B520BE5" w14:textId="77777777" w:rsidTr="00A00BC4">
        <w:trPr>
          <w:trHeight w:val="300"/>
          <w:jc w:val="center"/>
        </w:trPr>
        <w:tc>
          <w:tcPr>
            <w:tcW w:w="2060" w:type="dxa"/>
            <w:shd w:val="clear" w:color="auto" w:fill="auto"/>
            <w:noWrap/>
            <w:vAlign w:val="bottom"/>
            <w:hideMark/>
          </w:tcPr>
          <w:p w14:paraId="3AC28B7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46E4F84"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50</w:t>
            </w:r>
          </w:p>
        </w:tc>
        <w:tc>
          <w:tcPr>
            <w:tcW w:w="960" w:type="dxa"/>
            <w:shd w:val="clear" w:color="auto" w:fill="auto"/>
            <w:noWrap/>
            <w:vAlign w:val="bottom"/>
            <w:hideMark/>
          </w:tcPr>
          <w:p w14:paraId="26ED66A0"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109.9</w:t>
            </w:r>
          </w:p>
        </w:tc>
        <w:tc>
          <w:tcPr>
            <w:tcW w:w="960" w:type="dxa"/>
            <w:shd w:val="clear" w:color="auto" w:fill="auto"/>
            <w:noWrap/>
            <w:vAlign w:val="bottom"/>
            <w:hideMark/>
          </w:tcPr>
          <w:p w14:paraId="7C86E2A3"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113.5</w:t>
            </w:r>
          </w:p>
        </w:tc>
        <w:tc>
          <w:tcPr>
            <w:tcW w:w="960" w:type="dxa"/>
            <w:shd w:val="clear" w:color="auto" w:fill="auto"/>
            <w:noWrap/>
            <w:vAlign w:val="bottom"/>
            <w:hideMark/>
          </w:tcPr>
          <w:p w14:paraId="5DB1713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115.1</w:t>
            </w:r>
          </w:p>
        </w:tc>
      </w:tr>
      <w:tr w:rsidR="008034EE" w:rsidRPr="008034EE" w14:paraId="6900CBD6" w14:textId="77777777" w:rsidTr="00A00BC4">
        <w:trPr>
          <w:trHeight w:val="300"/>
          <w:jc w:val="center"/>
        </w:trPr>
        <w:tc>
          <w:tcPr>
            <w:tcW w:w="2060" w:type="dxa"/>
            <w:shd w:val="clear" w:color="auto" w:fill="auto"/>
            <w:noWrap/>
            <w:vAlign w:val="bottom"/>
            <w:hideMark/>
          </w:tcPr>
          <w:p w14:paraId="159F4F1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BAB26B7"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100</w:t>
            </w:r>
          </w:p>
        </w:tc>
        <w:tc>
          <w:tcPr>
            <w:tcW w:w="960" w:type="dxa"/>
            <w:shd w:val="clear" w:color="auto" w:fill="auto"/>
            <w:noWrap/>
            <w:vAlign w:val="bottom"/>
            <w:hideMark/>
          </w:tcPr>
          <w:p w14:paraId="0FF8F4C7"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120.5</w:t>
            </w:r>
          </w:p>
        </w:tc>
        <w:tc>
          <w:tcPr>
            <w:tcW w:w="960" w:type="dxa"/>
            <w:shd w:val="clear" w:color="auto" w:fill="auto"/>
            <w:noWrap/>
            <w:vAlign w:val="bottom"/>
            <w:hideMark/>
          </w:tcPr>
          <w:p w14:paraId="5CD335E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124.0</w:t>
            </w:r>
          </w:p>
        </w:tc>
        <w:tc>
          <w:tcPr>
            <w:tcW w:w="960" w:type="dxa"/>
            <w:shd w:val="clear" w:color="auto" w:fill="auto"/>
            <w:noWrap/>
            <w:vAlign w:val="bottom"/>
            <w:hideMark/>
          </w:tcPr>
          <w:p w14:paraId="2DC7E74A"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125.6</w:t>
            </w:r>
          </w:p>
        </w:tc>
      </w:tr>
      <w:tr w:rsidR="008034EE" w:rsidRPr="008034EE" w14:paraId="455CAC91" w14:textId="77777777" w:rsidTr="00A00BC4">
        <w:trPr>
          <w:trHeight w:val="300"/>
          <w:jc w:val="center"/>
        </w:trPr>
        <w:tc>
          <w:tcPr>
            <w:tcW w:w="2060" w:type="dxa"/>
            <w:shd w:val="clear" w:color="auto" w:fill="auto"/>
            <w:noWrap/>
            <w:vAlign w:val="bottom"/>
            <w:hideMark/>
          </w:tcPr>
          <w:p w14:paraId="5E98B54B"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36FF54F"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200</w:t>
            </w:r>
          </w:p>
        </w:tc>
        <w:tc>
          <w:tcPr>
            <w:tcW w:w="960" w:type="dxa"/>
            <w:shd w:val="clear" w:color="auto" w:fill="auto"/>
            <w:noWrap/>
            <w:vAlign w:val="bottom"/>
            <w:hideMark/>
          </w:tcPr>
          <w:p w14:paraId="1922A33B"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131.9</w:t>
            </w:r>
          </w:p>
        </w:tc>
        <w:tc>
          <w:tcPr>
            <w:tcW w:w="960" w:type="dxa"/>
            <w:shd w:val="clear" w:color="auto" w:fill="auto"/>
            <w:noWrap/>
            <w:vAlign w:val="bottom"/>
            <w:hideMark/>
          </w:tcPr>
          <w:p w14:paraId="60DCC581"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135.4</w:t>
            </w:r>
          </w:p>
        </w:tc>
        <w:tc>
          <w:tcPr>
            <w:tcW w:w="960" w:type="dxa"/>
            <w:shd w:val="clear" w:color="auto" w:fill="auto"/>
            <w:noWrap/>
            <w:vAlign w:val="bottom"/>
            <w:hideMark/>
          </w:tcPr>
          <w:p w14:paraId="1091D31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137.0</w:t>
            </w:r>
          </w:p>
        </w:tc>
      </w:tr>
    </w:tbl>
    <w:p w14:paraId="63204B01" w14:textId="77777777" w:rsidR="002279AA" w:rsidRDefault="002279AA" w:rsidP="002279AA">
      <w:pPr>
        <w:tabs>
          <w:tab w:val="left" w:pos="7935"/>
        </w:tabs>
        <w:jc w:val="center"/>
        <w:rPr>
          <w:rFonts w:eastAsia="Batang"/>
          <w:b/>
          <w:bCs/>
          <w:lang w:eastAsia="ko-KR"/>
        </w:rPr>
      </w:pPr>
    </w:p>
    <w:p w14:paraId="096A9411" w14:textId="7250492D" w:rsidR="002279AA" w:rsidRDefault="002279AA" w:rsidP="002279AA">
      <w:pPr>
        <w:tabs>
          <w:tab w:val="left" w:pos="7935"/>
        </w:tabs>
        <w:jc w:val="center"/>
        <w:rPr>
          <w:rFonts w:eastAsia="Batang"/>
          <w:b/>
          <w:bCs/>
          <w:lang w:eastAsia="ko-KR"/>
        </w:rPr>
      </w:pPr>
      <w:r>
        <w:rPr>
          <w:rFonts w:eastAsia="Batang"/>
          <w:b/>
          <w:bCs/>
          <w:lang w:eastAsia="ko-KR"/>
        </w:rPr>
        <w:t>Table 4: Urban Micro LOS (street canyon)</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8034EE" w:rsidRPr="008034EE" w14:paraId="317143B2" w14:textId="77777777" w:rsidTr="00A00BC4">
        <w:trPr>
          <w:trHeight w:val="300"/>
          <w:jc w:val="center"/>
        </w:trPr>
        <w:tc>
          <w:tcPr>
            <w:tcW w:w="2060" w:type="dxa"/>
            <w:shd w:val="clear" w:color="auto" w:fill="auto"/>
            <w:noWrap/>
            <w:vAlign w:val="bottom"/>
            <w:hideMark/>
          </w:tcPr>
          <w:p w14:paraId="6235E4D3"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Frequency [GHz]</w:t>
            </w:r>
          </w:p>
        </w:tc>
        <w:tc>
          <w:tcPr>
            <w:tcW w:w="960" w:type="dxa"/>
            <w:shd w:val="clear" w:color="auto" w:fill="auto"/>
            <w:noWrap/>
            <w:vAlign w:val="bottom"/>
            <w:hideMark/>
          </w:tcPr>
          <w:p w14:paraId="48985D93"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84AB1F6"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26</w:t>
            </w:r>
          </w:p>
        </w:tc>
        <w:tc>
          <w:tcPr>
            <w:tcW w:w="960" w:type="dxa"/>
            <w:shd w:val="clear" w:color="auto" w:fill="auto"/>
            <w:noWrap/>
            <w:vAlign w:val="bottom"/>
            <w:hideMark/>
          </w:tcPr>
          <w:p w14:paraId="0499F0E1"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39</w:t>
            </w:r>
          </w:p>
        </w:tc>
        <w:tc>
          <w:tcPr>
            <w:tcW w:w="960" w:type="dxa"/>
            <w:shd w:val="clear" w:color="auto" w:fill="auto"/>
            <w:noWrap/>
            <w:vAlign w:val="bottom"/>
            <w:hideMark/>
          </w:tcPr>
          <w:p w14:paraId="20BA984B"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47</w:t>
            </w:r>
          </w:p>
        </w:tc>
      </w:tr>
      <w:tr w:rsidR="008034EE" w:rsidRPr="008034EE" w14:paraId="1A4189EB" w14:textId="77777777" w:rsidTr="00A00BC4">
        <w:trPr>
          <w:trHeight w:val="300"/>
          <w:jc w:val="center"/>
        </w:trPr>
        <w:tc>
          <w:tcPr>
            <w:tcW w:w="2060" w:type="dxa"/>
            <w:shd w:val="clear" w:color="auto" w:fill="auto"/>
            <w:noWrap/>
            <w:vAlign w:val="bottom"/>
            <w:hideMark/>
          </w:tcPr>
          <w:p w14:paraId="613EE452"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2-D distance (m)</w:t>
            </w:r>
          </w:p>
        </w:tc>
        <w:tc>
          <w:tcPr>
            <w:tcW w:w="960" w:type="dxa"/>
            <w:shd w:val="clear" w:color="auto" w:fill="auto"/>
            <w:noWrap/>
            <w:vAlign w:val="bottom"/>
            <w:hideMark/>
          </w:tcPr>
          <w:p w14:paraId="44CA03C4"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w:t>
            </w:r>
          </w:p>
        </w:tc>
        <w:tc>
          <w:tcPr>
            <w:tcW w:w="960" w:type="dxa"/>
            <w:shd w:val="clear" w:color="auto" w:fill="auto"/>
            <w:noWrap/>
            <w:vAlign w:val="bottom"/>
            <w:hideMark/>
          </w:tcPr>
          <w:p w14:paraId="14FF583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84.2</w:t>
            </w:r>
          </w:p>
        </w:tc>
        <w:tc>
          <w:tcPr>
            <w:tcW w:w="960" w:type="dxa"/>
            <w:shd w:val="clear" w:color="auto" w:fill="auto"/>
            <w:noWrap/>
            <w:vAlign w:val="bottom"/>
            <w:hideMark/>
          </w:tcPr>
          <w:p w14:paraId="22E7D993"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87.7</w:t>
            </w:r>
          </w:p>
        </w:tc>
        <w:tc>
          <w:tcPr>
            <w:tcW w:w="960" w:type="dxa"/>
            <w:shd w:val="clear" w:color="auto" w:fill="auto"/>
            <w:noWrap/>
            <w:vAlign w:val="bottom"/>
            <w:hideMark/>
          </w:tcPr>
          <w:p w14:paraId="33929A9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89.3</w:t>
            </w:r>
          </w:p>
        </w:tc>
      </w:tr>
      <w:tr w:rsidR="008034EE" w:rsidRPr="008034EE" w14:paraId="36A0E1BD" w14:textId="77777777" w:rsidTr="00A00BC4">
        <w:trPr>
          <w:trHeight w:val="300"/>
          <w:jc w:val="center"/>
        </w:trPr>
        <w:tc>
          <w:tcPr>
            <w:tcW w:w="2060" w:type="dxa"/>
            <w:shd w:val="clear" w:color="auto" w:fill="auto"/>
            <w:noWrap/>
            <w:vAlign w:val="bottom"/>
            <w:hideMark/>
          </w:tcPr>
          <w:p w14:paraId="5F54C7E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2859FFD"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50</w:t>
            </w:r>
          </w:p>
        </w:tc>
        <w:tc>
          <w:tcPr>
            <w:tcW w:w="960" w:type="dxa"/>
            <w:shd w:val="clear" w:color="auto" w:fill="auto"/>
            <w:noWrap/>
            <w:vAlign w:val="bottom"/>
            <w:hideMark/>
          </w:tcPr>
          <w:p w14:paraId="6B579A27"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96.5</w:t>
            </w:r>
          </w:p>
        </w:tc>
        <w:tc>
          <w:tcPr>
            <w:tcW w:w="960" w:type="dxa"/>
            <w:shd w:val="clear" w:color="auto" w:fill="auto"/>
            <w:noWrap/>
            <w:vAlign w:val="bottom"/>
            <w:hideMark/>
          </w:tcPr>
          <w:p w14:paraId="1AC1C3E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100.0</w:t>
            </w:r>
          </w:p>
        </w:tc>
        <w:tc>
          <w:tcPr>
            <w:tcW w:w="960" w:type="dxa"/>
            <w:shd w:val="clear" w:color="auto" w:fill="auto"/>
            <w:noWrap/>
            <w:vAlign w:val="bottom"/>
            <w:hideMark/>
          </w:tcPr>
          <w:p w14:paraId="16863B62"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101.7</w:t>
            </w:r>
          </w:p>
        </w:tc>
      </w:tr>
      <w:tr w:rsidR="008034EE" w:rsidRPr="008034EE" w14:paraId="3C8CAC7B" w14:textId="77777777" w:rsidTr="00A00BC4">
        <w:trPr>
          <w:trHeight w:val="300"/>
          <w:jc w:val="center"/>
        </w:trPr>
        <w:tc>
          <w:tcPr>
            <w:tcW w:w="2060" w:type="dxa"/>
            <w:shd w:val="clear" w:color="auto" w:fill="auto"/>
            <w:noWrap/>
            <w:vAlign w:val="bottom"/>
            <w:hideMark/>
          </w:tcPr>
          <w:p w14:paraId="5500DFE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D9AB5BA"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100</w:t>
            </w:r>
          </w:p>
        </w:tc>
        <w:tc>
          <w:tcPr>
            <w:tcW w:w="960" w:type="dxa"/>
            <w:shd w:val="clear" w:color="auto" w:fill="auto"/>
            <w:noWrap/>
            <w:vAlign w:val="bottom"/>
            <w:hideMark/>
          </w:tcPr>
          <w:p w14:paraId="533A705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102.7</w:t>
            </w:r>
          </w:p>
        </w:tc>
        <w:tc>
          <w:tcPr>
            <w:tcW w:w="960" w:type="dxa"/>
            <w:shd w:val="clear" w:color="auto" w:fill="auto"/>
            <w:noWrap/>
            <w:vAlign w:val="bottom"/>
            <w:hideMark/>
          </w:tcPr>
          <w:p w14:paraId="03F5B12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106.3</w:t>
            </w:r>
          </w:p>
        </w:tc>
        <w:tc>
          <w:tcPr>
            <w:tcW w:w="960" w:type="dxa"/>
            <w:shd w:val="clear" w:color="auto" w:fill="auto"/>
            <w:noWrap/>
            <w:vAlign w:val="bottom"/>
            <w:hideMark/>
          </w:tcPr>
          <w:p w14:paraId="0399C0F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107.9</w:t>
            </w:r>
          </w:p>
        </w:tc>
      </w:tr>
      <w:tr w:rsidR="008034EE" w:rsidRPr="008034EE" w14:paraId="37906A51" w14:textId="77777777" w:rsidTr="00A00BC4">
        <w:trPr>
          <w:trHeight w:val="300"/>
          <w:jc w:val="center"/>
        </w:trPr>
        <w:tc>
          <w:tcPr>
            <w:tcW w:w="2060" w:type="dxa"/>
            <w:shd w:val="clear" w:color="auto" w:fill="auto"/>
            <w:noWrap/>
            <w:vAlign w:val="bottom"/>
            <w:hideMark/>
          </w:tcPr>
          <w:p w14:paraId="7BC1C1F9"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33B5EBF"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200</w:t>
            </w:r>
          </w:p>
        </w:tc>
        <w:tc>
          <w:tcPr>
            <w:tcW w:w="960" w:type="dxa"/>
            <w:shd w:val="clear" w:color="auto" w:fill="auto"/>
            <w:noWrap/>
            <w:vAlign w:val="bottom"/>
            <w:hideMark/>
          </w:tcPr>
          <w:p w14:paraId="27AEB7C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109.0</w:t>
            </w:r>
          </w:p>
        </w:tc>
        <w:tc>
          <w:tcPr>
            <w:tcW w:w="960" w:type="dxa"/>
            <w:shd w:val="clear" w:color="auto" w:fill="auto"/>
            <w:noWrap/>
            <w:vAlign w:val="bottom"/>
            <w:hideMark/>
          </w:tcPr>
          <w:p w14:paraId="74CE1B52"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112.6</w:t>
            </w:r>
          </w:p>
        </w:tc>
        <w:tc>
          <w:tcPr>
            <w:tcW w:w="960" w:type="dxa"/>
            <w:shd w:val="clear" w:color="auto" w:fill="auto"/>
            <w:noWrap/>
            <w:vAlign w:val="bottom"/>
            <w:hideMark/>
          </w:tcPr>
          <w:p w14:paraId="21FB0F8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114.2</w:t>
            </w:r>
          </w:p>
        </w:tc>
      </w:tr>
    </w:tbl>
    <w:p w14:paraId="0C437724" w14:textId="77777777" w:rsidR="002279AA" w:rsidRPr="00A00BC4" w:rsidRDefault="002279AA">
      <w:pPr>
        <w:tabs>
          <w:tab w:val="left" w:pos="7935"/>
        </w:tabs>
        <w:rPr>
          <w:rFonts w:eastAsia="Batang"/>
          <w:b/>
          <w:bCs/>
          <w:lang w:eastAsia="ko-KR"/>
        </w:rPr>
      </w:pPr>
    </w:p>
    <w:p w14:paraId="5F446563" w14:textId="1935508D" w:rsidR="00421889" w:rsidRDefault="00421889" w:rsidP="00692DC9">
      <w:pPr>
        <w:tabs>
          <w:tab w:val="left" w:pos="7935"/>
        </w:tabs>
        <w:jc w:val="center"/>
        <w:rPr>
          <w:rFonts w:eastAsia="Batang"/>
          <w:b/>
          <w:bCs/>
          <w:i/>
          <w:iCs/>
          <w:lang w:eastAsia="ko-KR"/>
        </w:rPr>
      </w:pPr>
      <w:r>
        <w:rPr>
          <w:noProof/>
        </w:rPr>
        <w:drawing>
          <wp:inline distT="0" distB="0" distL="0" distR="0" wp14:anchorId="5D9F3702" wp14:editId="10AF2B44">
            <wp:extent cx="4572000" cy="2743200"/>
            <wp:effectExtent l="0" t="0" r="0" b="0"/>
            <wp:docPr id="5" name="Chart 5">
              <a:extLst xmlns:a="http://schemas.openxmlformats.org/drawingml/2006/main">
                <a:ext uri="{FF2B5EF4-FFF2-40B4-BE49-F238E27FC236}">
                  <a16:creationId xmlns:a16="http://schemas.microsoft.com/office/drawing/2014/main" id="{807F05D5-950E-4314-B423-3EA24CF6D4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D5FF6AF" w14:textId="19D2483D" w:rsidR="00692DC9" w:rsidRDefault="00692DC9" w:rsidP="00692DC9">
      <w:pPr>
        <w:tabs>
          <w:tab w:val="left" w:pos="7935"/>
        </w:tabs>
        <w:jc w:val="center"/>
        <w:rPr>
          <w:rFonts w:eastAsia="Batang"/>
          <w:b/>
          <w:bCs/>
          <w:lang w:eastAsia="ko-KR"/>
        </w:rPr>
      </w:pPr>
      <w:r>
        <w:rPr>
          <w:rFonts w:eastAsia="Batang"/>
          <w:b/>
          <w:bCs/>
          <w:lang w:eastAsia="ko-KR"/>
        </w:rPr>
        <w:t>Figure 1: Comparison of path loss models at 26 GHz.</w:t>
      </w:r>
    </w:p>
    <w:p w14:paraId="770B97D0" w14:textId="77777777" w:rsidR="00A6262A" w:rsidRDefault="00EF643E" w:rsidP="008034EE">
      <w:pPr>
        <w:tabs>
          <w:tab w:val="left" w:pos="7935"/>
        </w:tabs>
        <w:rPr>
          <w:rFonts w:eastAsia="Batang"/>
          <w:lang w:eastAsia="ko-KR"/>
        </w:rPr>
      </w:pPr>
      <w:r>
        <w:rPr>
          <w:rFonts w:eastAsia="Batang"/>
          <w:lang w:eastAsia="ko-KR"/>
        </w:rPr>
        <w:t>It can be observed that when antenna gains are not taken into account, the path loss at 10m distance varies from 81 to 97 dB depending on propagation model</w:t>
      </w:r>
      <w:r w:rsidR="007443C0">
        <w:rPr>
          <w:rFonts w:eastAsia="Batang"/>
          <w:lang w:eastAsia="ko-KR"/>
        </w:rPr>
        <w:t xml:space="preserve"> and at 50m distance reaches up to 110 dB.</w:t>
      </w:r>
      <w:r w:rsidR="0051468C">
        <w:rPr>
          <w:rFonts w:eastAsia="Batang"/>
          <w:lang w:eastAsia="ko-KR"/>
        </w:rPr>
        <w:t xml:space="preserve"> The difficulty to move from these </w:t>
      </w:r>
      <w:r w:rsidR="0051468C">
        <w:rPr>
          <w:rFonts w:eastAsia="Batang"/>
          <w:lang w:eastAsia="ko-KR"/>
        </w:rPr>
        <w:lastRenderedPageBreak/>
        <w:t xml:space="preserve">values towards to requirements is that </w:t>
      </w:r>
      <w:r w:rsidR="00C50011">
        <w:rPr>
          <w:rFonts w:eastAsia="Batang"/>
          <w:lang w:eastAsia="ko-KR"/>
        </w:rPr>
        <w:t xml:space="preserve">due to varying antenna configurations beam directions the realized total path loss can vary greatly. </w:t>
      </w:r>
    </w:p>
    <w:p w14:paraId="332A13DE" w14:textId="6C5AD605" w:rsidR="008034EE" w:rsidRDefault="00A6262A" w:rsidP="008034EE">
      <w:pPr>
        <w:tabs>
          <w:tab w:val="left" w:pos="7935"/>
        </w:tabs>
        <w:rPr>
          <w:rFonts w:eastAsia="Batang"/>
          <w:lang w:eastAsia="ko-KR"/>
        </w:rPr>
      </w:pPr>
      <w:r>
        <w:rPr>
          <w:rFonts w:eastAsia="Batang"/>
          <w:lang w:eastAsia="ko-KR"/>
        </w:rPr>
        <w:t xml:space="preserve">As an example, let’s take 8x8 antenna array with 5 dBi antenna element gain, resulting in 23 dBi antenna array gain. In case </w:t>
      </w:r>
      <w:r w:rsidR="005B201F">
        <w:rPr>
          <w:rFonts w:eastAsia="Batang"/>
          <w:lang w:eastAsia="ko-KR"/>
        </w:rPr>
        <w:t xml:space="preserve">gNB and repeater both have the same antenna configuration the path loss is reduced by </w:t>
      </w:r>
      <w:r w:rsidR="00043DF6">
        <w:rPr>
          <w:rFonts w:eastAsia="Batang"/>
          <w:lang w:eastAsia="ko-KR"/>
        </w:rPr>
        <w:t xml:space="preserve">46 dB. This would result in allowed out-of-band gain being somewhere between 35 to </w:t>
      </w:r>
      <w:r w:rsidR="00BF108B">
        <w:rPr>
          <w:rFonts w:eastAsia="Batang"/>
          <w:lang w:eastAsia="ko-KR"/>
        </w:rPr>
        <w:t xml:space="preserve">51 dB if the path loss figures from 10 m distance are used. </w:t>
      </w:r>
      <w:r w:rsidR="00D52ED3">
        <w:rPr>
          <w:rFonts w:eastAsia="Batang"/>
          <w:lang w:eastAsia="ko-KR"/>
        </w:rPr>
        <w:t>Some additional margin may also need to be reserved to take into account the emissions generated by the repeater itself.</w:t>
      </w:r>
    </w:p>
    <w:p w14:paraId="73D166B7" w14:textId="7DF9CDBE" w:rsidR="00D52ED3" w:rsidRDefault="00D52ED3" w:rsidP="008034EE">
      <w:pPr>
        <w:tabs>
          <w:tab w:val="left" w:pos="7935"/>
        </w:tabs>
        <w:rPr>
          <w:rFonts w:eastAsia="Batang"/>
          <w:lang w:eastAsia="ko-KR"/>
        </w:rPr>
      </w:pPr>
      <w:r>
        <w:rPr>
          <w:rFonts w:eastAsia="Batang"/>
          <w:lang w:eastAsia="ko-KR"/>
        </w:rPr>
        <w:t xml:space="preserve">In some other time instants when the beams are not </w:t>
      </w:r>
      <w:r w:rsidR="001A08E7">
        <w:rPr>
          <w:rFonts w:eastAsia="Batang"/>
          <w:lang w:eastAsia="ko-KR"/>
        </w:rPr>
        <w:t xml:space="preserve">pointing towards each other, the total antenna gains may reduce down even down to zero. </w:t>
      </w:r>
      <w:r w:rsidR="00FC7FB8">
        <w:rPr>
          <w:rFonts w:eastAsia="Batang"/>
          <w:lang w:eastAsia="ko-KR"/>
        </w:rPr>
        <w:t>However, as the system should be budgeted to work even in worst case scenarios, full antenna gain can be assumed in the derivation of the requirement</w:t>
      </w:r>
      <w:r w:rsidR="00320D7F">
        <w:rPr>
          <w:rFonts w:eastAsia="Batang"/>
          <w:lang w:eastAsia="ko-KR"/>
        </w:rPr>
        <w:t xml:space="preserve">. As strongest signal most likely is coming from the Donor, 10m distance is likely too short to be used. </w:t>
      </w:r>
      <w:r w:rsidR="00946D9A">
        <w:rPr>
          <w:rFonts w:eastAsia="Batang"/>
          <w:lang w:eastAsia="ko-KR"/>
        </w:rPr>
        <w:t xml:space="preserve">It can however be also noted that unwanted nodes can be closer, but according the path loss figures 50 m free space path loss </w:t>
      </w:r>
      <w:r w:rsidR="00D0457A">
        <w:rPr>
          <w:rFonts w:eastAsia="Batang"/>
          <w:lang w:eastAsia="ko-KR"/>
        </w:rPr>
        <w:t>is rather close to 50m urban macro NLOS channel, so it may not be a huge issue.</w:t>
      </w:r>
    </w:p>
    <w:p w14:paraId="237B0AF2" w14:textId="7356F97E" w:rsidR="00D80ADD" w:rsidRDefault="00D80ADD" w:rsidP="008034EE">
      <w:pPr>
        <w:tabs>
          <w:tab w:val="left" w:pos="7935"/>
        </w:tabs>
        <w:rPr>
          <w:rFonts w:eastAsia="Batang"/>
          <w:b/>
          <w:bCs/>
          <w:lang w:eastAsia="ko-KR"/>
        </w:rPr>
      </w:pPr>
      <w:r w:rsidRPr="00A00BC4">
        <w:rPr>
          <w:rFonts w:eastAsia="Batang"/>
          <w:b/>
          <w:bCs/>
          <w:lang w:eastAsia="ko-KR"/>
        </w:rPr>
        <w:t>Observation 1:</w:t>
      </w:r>
      <w:r>
        <w:rPr>
          <w:rFonts w:eastAsia="Batang"/>
          <w:b/>
          <w:bCs/>
          <w:lang w:eastAsia="ko-KR"/>
        </w:rPr>
        <w:t xml:space="preserve"> </w:t>
      </w:r>
      <w:r w:rsidR="008D4103">
        <w:rPr>
          <w:rFonts w:eastAsia="Batang"/>
          <w:b/>
          <w:bCs/>
          <w:lang w:eastAsia="ko-KR"/>
        </w:rPr>
        <w:t xml:space="preserve">Reasonable selection for </w:t>
      </w:r>
      <w:r w:rsidR="00D4722F">
        <w:rPr>
          <w:rFonts w:eastAsia="Batang"/>
          <w:b/>
          <w:bCs/>
          <w:lang w:eastAsia="ko-KR"/>
        </w:rPr>
        <w:t xml:space="preserve">separation distance and </w:t>
      </w:r>
      <w:r w:rsidR="008D4103">
        <w:rPr>
          <w:rFonts w:eastAsia="Batang"/>
          <w:b/>
          <w:bCs/>
          <w:lang w:eastAsia="ko-KR"/>
        </w:rPr>
        <w:t xml:space="preserve">antenna configurations needs to be done when deriving </w:t>
      </w:r>
      <w:r w:rsidR="00D4722F">
        <w:rPr>
          <w:rFonts w:eastAsia="Batang"/>
          <w:b/>
          <w:bCs/>
          <w:lang w:eastAsia="ko-KR"/>
        </w:rPr>
        <w:t>the OOB gain requirement.</w:t>
      </w:r>
    </w:p>
    <w:p w14:paraId="6AAE4032" w14:textId="08932DFE" w:rsidR="00D0457A" w:rsidRDefault="00D0457A" w:rsidP="008034EE">
      <w:pPr>
        <w:tabs>
          <w:tab w:val="left" w:pos="7935"/>
        </w:tabs>
        <w:rPr>
          <w:rFonts w:eastAsia="Batang"/>
          <w:b/>
          <w:bCs/>
          <w:lang w:eastAsia="ko-KR"/>
        </w:rPr>
      </w:pPr>
      <w:r>
        <w:rPr>
          <w:rFonts w:eastAsia="Batang"/>
          <w:b/>
          <w:bCs/>
          <w:lang w:eastAsia="ko-KR"/>
        </w:rPr>
        <w:t>Observation 2: 50 m free space path loss is extremely close</w:t>
      </w:r>
      <w:r w:rsidR="008713F8">
        <w:rPr>
          <w:rFonts w:eastAsia="Batang"/>
          <w:b/>
          <w:bCs/>
          <w:lang w:eastAsia="ko-KR"/>
        </w:rPr>
        <w:t xml:space="preserve"> to 10 m NLOS channel path loss.</w:t>
      </w:r>
    </w:p>
    <w:p w14:paraId="2129FB4D" w14:textId="1EFD271E" w:rsidR="00D4722F" w:rsidRPr="00A00BC4" w:rsidRDefault="00D4722F" w:rsidP="008034EE">
      <w:pPr>
        <w:tabs>
          <w:tab w:val="left" w:pos="7935"/>
        </w:tabs>
        <w:rPr>
          <w:rFonts w:eastAsia="Batang"/>
          <w:b/>
          <w:bCs/>
          <w:lang w:eastAsia="ko-KR"/>
        </w:rPr>
      </w:pPr>
      <w:r>
        <w:rPr>
          <w:rFonts w:eastAsia="Batang"/>
          <w:b/>
          <w:bCs/>
          <w:lang w:eastAsia="ko-KR"/>
        </w:rPr>
        <w:t>Proposal 4: Take full antenna gain into account when deriving OOB gain requirement.</w:t>
      </w:r>
    </w:p>
    <w:p w14:paraId="75E4A496" w14:textId="0CEBD868" w:rsidR="001A08E7" w:rsidRDefault="008713F8" w:rsidP="008034EE">
      <w:pPr>
        <w:tabs>
          <w:tab w:val="left" w:pos="7935"/>
        </w:tabs>
        <w:rPr>
          <w:rFonts w:eastAsia="Batang"/>
          <w:lang w:eastAsia="ko-KR"/>
        </w:rPr>
      </w:pPr>
      <w:r>
        <w:rPr>
          <w:rFonts w:eastAsia="Batang"/>
          <w:lang w:eastAsia="ko-KR"/>
        </w:rPr>
        <w:t xml:space="preserve">As filtering possibilities are </w:t>
      </w:r>
      <w:r w:rsidR="00A03E25">
        <w:rPr>
          <w:rFonts w:eastAsia="Batang"/>
          <w:lang w:eastAsia="ko-KR"/>
        </w:rPr>
        <w:t>limited in FR2</w:t>
      </w:r>
      <w:r w:rsidR="0024793C">
        <w:rPr>
          <w:rFonts w:eastAsia="Batang"/>
          <w:lang w:eastAsia="ko-KR"/>
        </w:rPr>
        <w:t xml:space="preserve">, attention needs to be put on at which frequency offsets the OOB gain is made more stringent. In LTE FDD repeater </w:t>
      </w:r>
      <w:r w:rsidR="00581CBA">
        <w:rPr>
          <w:rFonts w:eastAsia="Batang"/>
          <w:lang w:eastAsia="ko-KR"/>
        </w:rPr>
        <w:t>specification,</w:t>
      </w:r>
      <w:r w:rsidR="0024793C">
        <w:rPr>
          <w:rFonts w:eastAsia="Batang"/>
          <w:lang w:eastAsia="ko-KR"/>
        </w:rPr>
        <w:t xml:space="preserve"> the OOB gain requirement gets more stringent at very small frequency offsets as seen in </w:t>
      </w:r>
      <w:r w:rsidR="0015074A">
        <w:rPr>
          <w:rFonts w:eastAsia="Batang"/>
          <w:lang w:eastAsia="ko-KR"/>
        </w:rPr>
        <w:t>T</w:t>
      </w:r>
      <w:r w:rsidR="0024793C">
        <w:rPr>
          <w:rFonts w:eastAsia="Batang"/>
          <w:lang w:eastAsia="ko-KR"/>
        </w:rPr>
        <w:t>able 5.</w:t>
      </w:r>
    </w:p>
    <w:p w14:paraId="02A5179E" w14:textId="2CD36E0E" w:rsidR="0015074A" w:rsidRDefault="0015074A" w:rsidP="0015074A">
      <w:pPr>
        <w:pStyle w:val="TH"/>
        <w:outlineLvl w:val="0"/>
        <w:rPr>
          <w:rFonts w:cs="v4.1.0"/>
        </w:rPr>
      </w:pPr>
      <w:r>
        <w:rPr>
          <w:rFonts w:cs="v4.1.0"/>
        </w:rPr>
        <w:t>Table 5</w:t>
      </w:r>
      <w:r>
        <w:rPr>
          <w:rFonts w:cs="v4.1.0"/>
          <w:noProof/>
        </w:rPr>
        <w:t>: Out of band gain limits 1 extracted from TS 36.106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15074A" w14:paraId="658C501A"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1287AE9D" w14:textId="77777777" w:rsidR="0015074A" w:rsidRDefault="0015074A">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7A4288F0" w14:textId="77777777" w:rsidR="0015074A" w:rsidRDefault="0015074A">
            <w:pPr>
              <w:pStyle w:val="TAH"/>
            </w:pPr>
            <w:r>
              <w:t>Maximum gain</w:t>
            </w:r>
          </w:p>
        </w:tc>
      </w:tr>
      <w:tr w:rsidR="0015074A" w14:paraId="1953B915"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52E9EB75" w14:textId="77777777" w:rsidR="0015074A" w:rsidRDefault="0015074A">
            <w:pPr>
              <w:pStyle w:val="TAC"/>
              <w:rPr>
                <w:rFonts w:cs="v4.1.0"/>
              </w:rPr>
            </w:pPr>
            <w:r>
              <w:rPr>
                <w:rFonts w:cs="v4.1.0"/>
              </w:rPr>
              <w:t xml:space="preserve">0,2 </w:t>
            </w:r>
            <w:r>
              <w:rPr>
                <w:rFonts w:cs="v4.1.0"/>
              </w:rPr>
              <w:sym w:font="Symbol" w:char="F0A3"/>
            </w:r>
            <w:r>
              <w:rPr>
                <w:rFonts w:cs="v4.1.0"/>
              </w:rPr>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72FAC490" w14:textId="77777777" w:rsidR="0015074A" w:rsidRDefault="0015074A">
            <w:pPr>
              <w:pStyle w:val="TAC"/>
            </w:pPr>
            <w:r>
              <w:t>60 dB</w:t>
            </w:r>
          </w:p>
        </w:tc>
      </w:tr>
      <w:tr w:rsidR="0015074A" w14:paraId="0521264E"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3BF01C57" w14:textId="77777777" w:rsidR="0015074A" w:rsidRDefault="0015074A">
            <w:pPr>
              <w:pStyle w:val="TAC"/>
              <w:rPr>
                <w:rFonts w:cs="v4.1.0"/>
              </w:rPr>
            </w:pPr>
            <w:r>
              <w:rPr>
                <w:rFonts w:cs="v4.1.0"/>
              </w:rPr>
              <w:t xml:space="preserve">1,0 </w:t>
            </w:r>
            <w:r>
              <w:rPr>
                <w:rFonts w:cs="v4.1.0"/>
              </w:rPr>
              <w:sym w:font="Symbol" w:char="F0A3"/>
            </w:r>
            <w:r>
              <w:rPr>
                <w:rFonts w:cs="v4.1.0"/>
              </w:rPr>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057C1AEA" w14:textId="77777777" w:rsidR="0015074A" w:rsidRDefault="0015074A">
            <w:pPr>
              <w:pStyle w:val="TAC"/>
            </w:pPr>
            <w:r>
              <w:t>45 dB</w:t>
            </w:r>
          </w:p>
        </w:tc>
      </w:tr>
      <w:tr w:rsidR="0015074A" w14:paraId="52348039"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63C720A7" w14:textId="77777777" w:rsidR="0015074A" w:rsidRDefault="0015074A">
            <w:pPr>
              <w:pStyle w:val="TAC"/>
              <w:rPr>
                <w:rFonts w:cs="v4.1.0"/>
              </w:rPr>
            </w:pPr>
            <w:r>
              <w:rPr>
                <w:rFonts w:cs="v4.1.0"/>
              </w:rPr>
              <w:t xml:space="preserve">5,0 </w:t>
            </w:r>
            <w:r>
              <w:rPr>
                <w:rFonts w:cs="v4.1.0"/>
              </w:rPr>
              <w:sym w:font="Symbol" w:char="F0A3"/>
            </w:r>
            <w:r>
              <w:rPr>
                <w:rFonts w:cs="v4.1.0"/>
              </w:rPr>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693C87D9" w14:textId="77777777" w:rsidR="0015074A" w:rsidRDefault="0015074A">
            <w:pPr>
              <w:pStyle w:val="TAC"/>
            </w:pPr>
            <w:r>
              <w:t>45 dB</w:t>
            </w:r>
          </w:p>
        </w:tc>
      </w:tr>
      <w:tr w:rsidR="0015074A" w14:paraId="6D3FF8FD"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4327F63B" w14:textId="77777777" w:rsidR="0015074A" w:rsidRDefault="0015074A">
            <w:pPr>
              <w:pStyle w:val="TAC"/>
              <w:rPr>
                <w:rFonts w:cs="v4.1.0"/>
              </w:rPr>
            </w:pPr>
            <w:r>
              <w:rPr>
                <w:rFonts w:cs="v4.1.0"/>
              </w:rPr>
              <w:t xml:space="preserve">10,0 MHz </w:t>
            </w:r>
            <w:r>
              <w:rPr>
                <w:rFonts w:cs="v4.1.0"/>
              </w:rPr>
              <w:sym w:font="Symbol" w:char="F0A3"/>
            </w:r>
            <w:r>
              <w:rPr>
                <w:rFonts w:cs="v4.1.0"/>
              </w:rPr>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6F1E0202" w14:textId="77777777" w:rsidR="0015074A" w:rsidRDefault="0015074A">
            <w:pPr>
              <w:pStyle w:val="TAC"/>
            </w:pPr>
            <w:r>
              <w:t>35 dB</w:t>
            </w:r>
          </w:p>
        </w:tc>
      </w:tr>
    </w:tbl>
    <w:p w14:paraId="1C825950" w14:textId="4631D3B8" w:rsidR="0015074A" w:rsidRDefault="0015074A" w:rsidP="008034EE">
      <w:pPr>
        <w:tabs>
          <w:tab w:val="left" w:pos="7935"/>
        </w:tabs>
        <w:rPr>
          <w:rFonts w:eastAsia="Batang"/>
          <w:lang w:eastAsia="ko-KR"/>
        </w:rPr>
      </w:pPr>
    </w:p>
    <w:p w14:paraId="0094225F" w14:textId="0580BE6D" w:rsidR="0015074A" w:rsidRDefault="0015074A" w:rsidP="008034EE">
      <w:pPr>
        <w:tabs>
          <w:tab w:val="left" w:pos="7935"/>
        </w:tabs>
        <w:rPr>
          <w:rFonts w:eastAsia="Batang"/>
          <w:lang w:eastAsia="ko-KR"/>
        </w:rPr>
      </w:pPr>
      <w:r>
        <w:rPr>
          <w:rFonts w:eastAsia="Batang"/>
          <w:lang w:eastAsia="ko-KR"/>
        </w:rPr>
        <w:t xml:space="preserve">The behavior in table 5 reflects well the </w:t>
      </w:r>
      <w:r w:rsidR="00CB0755">
        <w:rPr>
          <w:rFonts w:eastAsia="Batang"/>
          <w:lang w:eastAsia="ko-KR"/>
        </w:rPr>
        <w:t xml:space="preserve">filter performance in FDD bands, but in FR2 </w:t>
      </w:r>
      <w:r w:rsidR="008568BC">
        <w:rPr>
          <w:rFonts w:eastAsia="Batang"/>
          <w:lang w:eastAsia="ko-KR"/>
        </w:rPr>
        <w:t>out-of-band emissions for gNB</w:t>
      </w:r>
      <w:r w:rsidR="004107F6">
        <w:rPr>
          <w:rFonts w:eastAsia="Batang"/>
          <w:lang w:eastAsia="ko-KR"/>
        </w:rPr>
        <w:t xml:space="preserve">s the </w:t>
      </w:r>
      <w:r w:rsidR="00581CBA">
        <w:rPr>
          <w:rFonts w:eastAsia="Batang"/>
          <w:lang w:eastAsia="ko-KR"/>
        </w:rPr>
        <w:t>boundary between out-of-band and spurious emissions is set only at 1.5 GHz offset from the operating band edge. This indicates that the emissions from a typical FR2 transmitter may not necessarily taper down at small frequency offsets.</w:t>
      </w:r>
    </w:p>
    <w:p w14:paraId="3716209C" w14:textId="21286A16" w:rsidR="00581CBA" w:rsidRPr="00A00BC4" w:rsidRDefault="00581CBA">
      <w:pPr>
        <w:tabs>
          <w:tab w:val="left" w:pos="7935"/>
        </w:tabs>
        <w:rPr>
          <w:rFonts w:eastAsia="Batang"/>
          <w:b/>
          <w:bCs/>
          <w:lang w:eastAsia="ko-KR"/>
        </w:rPr>
      </w:pPr>
      <w:r w:rsidRPr="00A00BC4">
        <w:rPr>
          <w:rFonts w:eastAsia="Batang"/>
          <w:b/>
          <w:bCs/>
          <w:lang w:eastAsia="ko-KR"/>
        </w:rPr>
        <w:t xml:space="preserve">Proposal 5: Sufficiently large frequency offsets </w:t>
      </w:r>
      <w:r w:rsidR="00CE2AFF" w:rsidRPr="00A00BC4">
        <w:rPr>
          <w:rFonts w:eastAsia="Batang"/>
          <w:b/>
          <w:bCs/>
          <w:lang w:eastAsia="ko-KR"/>
        </w:rPr>
        <w:t>need to be set before tightening of the OOB gain requirement in FR2.</w:t>
      </w:r>
    </w:p>
    <w:p w14:paraId="7CA2CF9F" w14:textId="77777777" w:rsidR="00904C26" w:rsidRDefault="00904C26" w:rsidP="00AA5311">
      <w:pPr>
        <w:pStyle w:val="Heading1"/>
        <w:numPr>
          <w:ilvl w:val="0"/>
          <w:numId w:val="19"/>
        </w:numPr>
        <w:rPr>
          <w:lang w:val="en-US"/>
        </w:rPr>
      </w:pPr>
      <w:r>
        <w:rPr>
          <w:lang w:val="en-US"/>
        </w:rPr>
        <w:t>Conclusion</w:t>
      </w:r>
    </w:p>
    <w:p w14:paraId="0D0408FE" w14:textId="5B68617E"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CD6BD6">
        <w:t>EVM requirements for</w:t>
      </w:r>
      <w:r w:rsidR="00B82F10">
        <w:t xml:space="preserve"> </w:t>
      </w:r>
      <w:r w:rsidR="004E75D7">
        <w:t xml:space="preserve">FR2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p>
    <w:p w14:paraId="3EC88DF2" w14:textId="77777777" w:rsidR="00CD6BD6" w:rsidRPr="00AA5311" w:rsidRDefault="00CD6BD6" w:rsidP="00CD6BD6">
      <w:pPr>
        <w:tabs>
          <w:tab w:val="left" w:pos="7935"/>
        </w:tabs>
        <w:rPr>
          <w:rFonts w:eastAsia="Batang"/>
          <w:b/>
          <w:bCs/>
          <w:i/>
          <w:iCs/>
          <w:lang w:eastAsia="ko-KR"/>
        </w:rPr>
      </w:pPr>
      <w:r w:rsidRPr="00AA5311">
        <w:rPr>
          <w:rFonts w:eastAsia="Batang"/>
          <w:b/>
          <w:bCs/>
          <w:i/>
          <w:iCs/>
          <w:lang w:eastAsia="ko-KR"/>
        </w:rPr>
        <w:t xml:space="preserve">Proposal </w:t>
      </w:r>
      <w:r>
        <w:rPr>
          <w:rFonts w:eastAsia="Batang"/>
          <w:b/>
          <w:bCs/>
          <w:i/>
          <w:iCs/>
          <w:lang w:eastAsia="ko-KR"/>
        </w:rPr>
        <w:t>1</w:t>
      </w:r>
      <w:r w:rsidRPr="00AA5311">
        <w:rPr>
          <w:rFonts w:eastAsia="Batang"/>
          <w:b/>
          <w:bCs/>
          <w:i/>
          <w:iCs/>
          <w:lang w:eastAsia="ko-KR"/>
        </w:rPr>
        <w:t xml:space="preserve">: EVM requirements shall use the same EVM-% </w:t>
      </w:r>
      <w:r>
        <w:rPr>
          <w:rFonts w:eastAsia="Batang"/>
          <w:b/>
          <w:bCs/>
          <w:i/>
          <w:iCs/>
          <w:lang w:eastAsia="ko-KR"/>
        </w:rPr>
        <w:t xml:space="preserve">linked together with modulation schemes </w:t>
      </w:r>
      <w:r w:rsidRPr="00AA5311">
        <w:rPr>
          <w:rFonts w:eastAsia="Batang"/>
          <w:b/>
          <w:bCs/>
          <w:i/>
          <w:iCs/>
          <w:lang w:eastAsia="ko-KR"/>
        </w:rPr>
        <w:t>as specified for gNBs and UEs.</w:t>
      </w:r>
    </w:p>
    <w:p w14:paraId="2E6621F1" w14:textId="23167723" w:rsidR="00CD6BD6" w:rsidRDefault="00CD6BD6" w:rsidP="00CD6BD6">
      <w:pPr>
        <w:tabs>
          <w:tab w:val="left" w:pos="7935"/>
        </w:tabs>
        <w:rPr>
          <w:rFonts w:eastAsia="Batang"/>
          <w:b/>
          <w:bCs/>
          <w:i/>
          <w:iCs/>
          <w:lang w:eastAsia="ko-KR"/>
        </w:rPr>
      </w:pPr>
      <w:r w:rsidRPr="00AA5311">
        <w:rPr>
          <w:rFonts w:eastAsia="Batang"/>
          <w:b/>
          <w:bCs/>
          <w:i/>
          <w:iCs/>
          <w:lang w:eastAsia="ko-KR"/>
        </w:rPr>
        <w:t xml:space="preserve">Proposal </w:t>
      </w:r>
      <w:r>
        <w:rPr>
          <w:rFonts w:eastAsia="Batang"/>
          <w:b/>
          <w:bCs/>
          <w:i/>
          <w:iCs/>
          <w:lang w:eastAsia="ko-KR"/>
        </w:rPr>
        <w:t>2</w:t>
      </w:r>
      <w:r w:rsidRPr="00AA5311">
        <w:rPr>
          <w:rFonts w:eastAsia="Batang"/>
          <w:b/>
          <w:bCs/>
          <w:i/>
          <w:iCs/>
          <w:lang w:eastAsia="ko-KR"/>
        </w:rPr>
        <w:t xml:space="preserve">: </w:t>
      </w:r>
      <w:r>
        <w:rPr>
          <w:rFonts w:eastAsia="Batang"/>
          <w:b/>
          <w:bCs/>
          <w:i/>
          <w:iCs/>
          <w:lang w:eastAsia="ko-KR"/>
        </w:rPr>
        <w:t>More</w:t>
      </w:r>
      <w:r w:rsidRPr="00AA5311">
        <w:rPr>
          <w:rFonts w:eastAsia="Batang"/>
          <w:b/>
          <w:bCs/>
          <w:i/>
          <w:iCs/>
          <w:lang w:eastAsia="ko-KR"/>
        </w:rPr>
        <w:t xml:space="preserve"> than one EVM-% need</w:t>
      </w:r>
      <w:r>
        <w:rPr>
          <w:rFonts w:eastAsia="Batang"/>
          <w:b/>
          <w:bCs/>
          <w:i/>
          <w:iCs/>
          <w:lang w:eastAsia="ko-KR"/>
        </w:rPr>
        <w:t>s to be specified</w:t>
      </w:r>
      <w:r w:rsidRPr="00AA5311">
        <w:rPr>
          <w:rFonts w:eastAsia="Batang"/>
          <w:b/>
          <w:bCs/>
          <w:i/>
          <w:iCs/>
          <w:lang w:eastAsia="ko-KR"/>
        </w:rPr>
        <w:t xml:space="preserve"> and the maximum supported modulation order shall be declared by the repeater manufacturer.</w:t>
      </w:r>
    </w:p>
    <w:p w14:paraId="46DD9C78" w14:textId="7EFB2843" w:rsidR="00CD6BD6" w:rsidRDefault="00CD6BD6" w:rsidP="00CD6BD6">
      <w:pPr>
        <w:tabs>
          <w:tab w:val="left" w:pos="7935"/>
        </w:tabs>
        <w:rPr>
          <w:rFonts w:eastAsia="Batang"/>
          <w:b/>
          <w:bCs/>
          <w:i/>
          <w:iCs/>
          <w:lang w:eastAsia="ko-KR"/>
        </w:rPr>
      </w:pPr>
      <w:r>
        <w:rPr>
          <w:rFonts w:eastAsia="Batang"/>
          <w:b/>
          <w:bCs/>
          <w:i/>
          <w:iCs/>
          <w:lang w:eastAsia="ko-KR"/>
        </w:rPr>
        <w:t>Proposal 3: Maximum supported modulation order is declared separately and independently for UL and DL.</w:t>
      </w:r>
    </w:p>
    <w:p w14:paraId="57463E57" w14:textId="77777777" w:rsidR="00581CBA" w:rsidRDefault="00581CBA" w:rsidP="00581CBA">
      <w:pPr>
        <w:tabs>
          <w:tab w:val="left" w:pos="7935"/>
        </w:tabs>
        <w:rPr>
          <w:rFonts w:eastAsia="Batang"/>
          <w:b/>
          <w:bCs/>
          <w:lang w:eastAsia="ko-KR"/>
        </w:rPr>
      </w:pPr>
      <w:r w:rsidRPr="004C1A44">
        <w:rPr>
          <w:rFonts w:eastAsia="Batang"/>
          <w:b/>
          <w:bCs/>
          <w:lang w:eastAsia="ko-KR"/>
        </w:rPr>
        <w:t>Observation 1:</w:t>
      </w:r>
      <w:r>
        <w:rPr>
          <w:rFonts w:eastAsia="Batang"/>
          <w:b/>
          <w:bCs/>
          <w:lang w:eastAsia="ko-KR"/>
        </w:rPr>
        <w:t xml:space="preserve"> Reasonable selection for separation distance and antenna configurations needs to be done when deriving the OOB gain requirement.</w:t>
      </w:r>
    </w:p>
    <w:p w14:paraId="3CD2798E" w14:textId="77777777" w:rsidR="00581CBA" w:rsidRDefault="00581CBA" w:rsidP="00581CBA">
      <w:pPr>
        <w:tabs>
          <w:tab w:val="left" w:pos="7935"/>
        </w:tabs>
        <w:rPr>
          <w:rFonts w:eastAsia="Batang"/>
          <w:b/>
          <w:bCs/>
          <w:lang w:eastAsia="ko-KR"/>
        </w:rPr>
      </w:pPr>
      <w:r>
        <w:rPr>
          <w:rFonts w:eastAsia="Batang"/>
          <w:b/>
          <w:bCs/>
          <w:lang w:eastAsia="ko-KR"/>
        </w:rPr>
        <w:t>Observation 2: 50 m free space path loss is extremely close to 10 m NLOS channel path loss.</w:t>
      </w:r>
    </w:p>
    <w:p w14:paraId="718E1047" w14:textId="77777777" w:rsidR="00581CBA" w:rsidRPr="004C1A44" w:rsidRDefault="00581CBA" w:rsidP="00581CBA">
      <w:pPr>
        <w:tabs>
          <w:tab w:val="left" w:pos="7935"/>
        </w:tabs>
        <w:rPr>
          <w:rFonts w:eastAsia="Batang"/>
          <w:b/>
          <w:bCs/>
          <w:lang w:eastAsia="ko-KR"/>
        </w:rPr>
      </w:pPr>
      <w:r>
        <w:rPr>
          <w:rFonts w:eastAsia="Batang"/>
          <w:b/>
          <w:bCs/>
          <w:lang w:eastAsia="ko-KR"/>
        </w:rPr>
        <w:t>Proposal 4: Take full antenna gain into account when deriving OOB gain requirement.</w:t>
      </w:r>
    </w:p>
    <w:p w14:paraId="04449CF6" w14:textId="6D3DA31F" w:rsidR="00581CBA" w:rsidRPr="00A00BC4" w:rsidRDefault="00CE2AFF" w:rsidP="00A00BC4">
      <w:pPr>
        <w:tabs>
          <w:tab w:val="left" w:pos="7935"/>
        </w:tabs>
        <w:rPr>
          <w:rFonts w:eastAsia="Batang"/>
          <w:b/>
          <w:bCs/>
          <w:lang w:eastAsia="ko-KR"/>
        </w:rPr>
      </w:pPr>
      <w:r w:rsidRPr="004C1A44">
        <w:rPr>
          <w:rFonts w:eastAsia="Batang"/>
          <w:b/>
          <w:bCs/>
          <w:lang w:eastAsia="ko-KR"/>
        </w:rPr>
        <w:lastRenderedPageBreak/>
        <w:t>Proposal 5: Sufficiently large frequency offsets need to be set before tightening of the OOB gain requirement in FR2.</w:t>
      </w:r>
    </w:p>
    <w:p w14:paraId="00F116C1" w14:textId="77777777" w:rsidR="00904C26" w:rsidRDefault="00904C26" w:rsidP="00904C26">
      <w:pPr>
        <w:pStyle w:val="Heading1"/>
        <w:ind w:left="0" w:firstLine="0"/>
        <w:rPr>
          <w:lang w:val="en-US"/>
        </w:rPr>
      </w:pPr>
      <w:r w:rsidRPr="00A51BCB">
        <w:rPr>
          <w:lang w:val="en-US"/>
        </w:rPr>
        <w:t>References</w:t>
      </w:r>
    </w:p>
    <w:p w14:paraId="2AA38BAB" w14:textId="37F602BC" w:rsidR="00240BDA" w:rsidRDefault="00240BDA" w:rsidP="00240BDA">
      <w:pPr>
        <w:pStyle w:val="EX"/>
        <w:numPr>
          <w:ilvl w:val="0"/>
          <w:numId w:val="14"/>
        </w:numPr>
        <w:tabs>
          <w:tab w:val="clear" w:pos="720"/>
        </w:tabs>
        <w:overflowPunct/>
        <w:autoSpaceDE/>
        <w:autoSpaceDN/>
        <w:adjustRightInd/>
        <w:ind w:left="0" w:firstLine="0"/>
        <w:textAlignment w:val="auto"/>
      </w:pPr>
      <w:bookmarkStart w:id="1" w:name="_Ref67746720"/>
      <w:bookmarkStart w:id="2" w:name="_Ref67692346"/>
      <w:bookmarkStart w:id="3" w:name="_Ref66807513"/>
      <w:bookmarkStart w:id="4" w:name="_Ref67499305"/>
      <w:bookmarkEnd w:id="0"/>
      <w:r w:rsidRPr="00932B22">
        <w:t>R4-210</w:t>
      </w:r>
      <w:r>
        <w:t>6112</w:t>
      </w:r>
      <w:r w:rsidRPr="009A0687">
        <w:t xml:space="preserve">, </w:t>
      </w:r>
      <w:r w:rsidRPr="00097CC6">
        <w:rPr>
          <w:i/>
          <w:iCs/>
        </w:rPr>
        <w:t>WF for NR repeater RF requirements</w:t>
      </w:r>
      <w:bookmarkEnd w:id="1"/>
      <w:r>
        <w:t xml:space="preserve"> </w:t>
      </w:r>
      <w:bookmarkEnd w:id="2"/>
      <w:bookmarkEnd w:id="3"/>
      <w:bookmarkEnd w:id="4"/>
    </w:p>
    <w:p w14:paraId="4E5D3F7C" w14:textId="797538F9" w:rsidR="007A159D" w:rsidRPr="00A00BC4" w:rsidRDefault="007A159D" w:rsidP="007A159D">
      <w:pPr>
        <w:pStyle w:val="EX"/>
        <w:numPr>
          <w:ilvl w:val="0"/>
          <w:numId w:val="14"/>
        </w:numPr>
        <w:tabs>
          <w:tab w:val="clear" w:pos="720"/>
        </w:tabs>
        <w:overflowPunct/>
        <w:autoSpaceDE/>
        <w:autoSpaceDN/>
        <w:adjustRightInd/>
        <w:ind w:left="0" w:firstLine="0"/>
        <w:textAlignment w:val="auto"/>
      </w:pPr>
      <w:r>
        <w:t xml:space="preserve">R4-2108630, </w:t>
      </w:r>
      <w:r>
        <w:rPr>
          <w:i/>
          <w:iCs/>
        </w:rPr>
        <w:t>WF on other RF conducted requirements and power related requirements</w:t>
      </w:r>
    </w:p>
    <w:p w14:paraId="2117B493" w14:textId="57EC0C46" w:rsidR="00084C90" w:rsidRPr="00A00BC4" w:rsidRDefault="00084C90" w:rsidP="007A159D">
      <w:pPr>
        <w:pStyle w:val="EX"/>
        <w:numPr>
          <w:ilvl w:val="0"/>
          <w:numId w:val="14"/>
        </w:numPr>
        <w:tabs>
          <w:tab w:val="clear" w:pos="720"/>
        </w:tabs>
        <w:overflowPunct/>
        <w:autoSpaceDE/>
        <w:autoSpaceDN/>
        <w:adjustRightInd/>
        <w:ind w:left="0" w:firstLine="0"/>
        <w:textAlignment w:val="auto"/>
      </w:pPr>
      <w:r>
        <w:t>R4-21</w:t>
      </w:r>
      <w:r w:rsidR="00630530">
        <w:t xml:space="preserve">08632, </w:t>
      </w:r>
      <w:r w:rsidR="00630530" w:rsidRPr="00A00BC4">
        <w:rPr>
          <w:i/>
          <w:iCs/>
        </w:rPr>
        <w:t>WF on other RF radiated requirements</w:t>
      </w:r>
    </w:p>
    <w:p w14:paraId="159FB106" w14:textId="303D4BC8" w:rsidR="00630530" w:rsidRDefault="00630530" w:rsidP="007A159D">
      <w:pPr>
        <w:pStyle w:val="EX"/>
        <w:numPr>
          <w:ilvl w:val="0"/>
          <w:numId w:val="14"/>
        </w:numPr>
        <w:tabs>
          <w:tab w:val="clear" w:pos="720"/>
        </w:tabs>
        <w:overflowPunct/>
        <w:autoSpaceDE/>
        <w:autoSpaceDN/>
        <w:adjustRightInd/>
        <w:ind w:left="0" w:firstLine="0"/>
        <w:textAlignment w:val="auto"/>
      </w:pPr>
      <w:r>
        <w:t xml:space="preserve">3GPP TR 38.901, </w:t>
      </w:r>
      <w:r w:rsidR="00692DC9" w:rsidRPr="00A00BC4">
        <w:rPr>
          <w:i/>
          <w:iCs/>
          <w:lang w:eastAsia="ko-KR"/>
        </w:rPr>
        <w:t>Study on channel model for frequencies from 0.5 to 100 GHz</w:t>
      </w:r>
    </w:p>
    <w:p w14:paraId="15F15B3B" w14:textId="2B6350E1" w:rsidR="00904C26" w:rsidRPr="00240BDA" w:rsidRDefault="00904C26" w:rsidP="00240BDA">
      <w:pPr>
        <w:pStyle w:val="EX"/>
        <w:tabs>
          <w:tab w:val="left" w:pos="426"/>
        </w:tabs>
        <w:overflowPunct/>
        <w:autoSpaceDE/>
        <w:autoSpaceDN/>
        <w:adjustRightInd/>
        <w:ind w:left="0" w:firstLine="0"/>
        <w:textAlignment w:val="auto"/>
      </w:pPr>
    </w:p>
    <w:sectPr w:rsidR="00904C26" w:rsidRPr="00240BDA"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E9211" w14:textId="77777777" w:rsidR="009E277A" w:rsidRDefault="009E277A">
      <w:r>
        <w:separator/>
      </w:r>
    </w:p>
    <w:p w14:paraId="17766441" w14:textId="77777777" w:rsidR="009E277A" w:rsidRDefault="009E277A"/>
  </w:endnote>
  <w:endnote w:type="continuationSeparator" w:id="0">
    <w:p w14:paraId="3852832E" w14:textId="77777777" w:rsidR="009E277A" w:rsidRDefault="009E277A">
      <w:r>
        <w:continuationSeparator/>
      </w:r>
    </w:p>
    <w:p w14:paraId="507F5BD8" w14:textId="77777777" w:rsidR="009E277A" w:rsidRDefault="009E27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D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1.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B4BCF" w14:textId="77777777" w:rsidR="009E277A" w:rsidRDefault="009E277A">
      <w:r>
        <w:separator/>
      </w:r>
    </w:p>
    <w:p w14:paraId="7C081F02" w14:textId="77777777" w:rsidR="009E277A" w:rsidRDefault="009E277A"/>
  </w:footnote>
  <w:footnote w:type="continuationSeparator" w:id="0">
    <w:p w14:paraId="6B6AE560" w14:textId="77777777" w:rsidR="009E277A" w:rsidRDefault="009E277A">
      <w:r>
        <w:continuationSeparator/>
      </w:r>
    </w:p>
    <w:p w14:paraId="7EEE944C" w14:textId="77777777" w:rsidR="009E277A" w:rsidRDefault="009E27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6B5147"/>
    <w:multiLevelType w:val="hybridMultilevel"/>
    <w:tmpl w:val="9754F1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FE384F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1"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672728"/>
    <w:multiLevelType w:val="hybridMultilevel"/>
    <w:tmpl w:val="E9CE373A"/>
    <w:lvl w:ilvl="0" w:tplc="23F0386E">
      <w:start w:val="1"/>
      <w:numFmt w:val="bullet"/>
      <w:lvlText w:val="•"/>
      <w:lvlJc w:val="left"/>
      <w:pPr>
        <w:tabs>
          <w:tab w:val="num" w:pos="720"/>
        </w:tabs>
        <w:ind w:left="720" w:hanging="360"/>
      </w:pPr>
      <w:rPr>
        <w:rFonts w:ascii="Arial" w:hAnsi="Arial" w:hint="default"/>
      </w:rPr>
    </w:lvl>
    <w:lvl w:ilvl="1" w:tplc="339AFDD4" w:tentative="1">
      <w:start w:val="1"/>
      <w:numFmt w:val="bullet"/>
      <w:lvlText w:val="•"/>
      <w:lvlJc w:val="left"/>
      <w:pPr>
        <w:tabs>
          <w:tab w:val="num" w:pos="1440"/>
        </w:tabs>
        <w:ind w:left="1440" w:hanging="360"/>
      </w:pPr>
      <w:rPr>
        <w:rFonts w:ascii="Arial" w:hAnsi="Arial" w:hint="default"/>
      </w:rPr>
    </w:lvl>
    <w:lvl w:ilvl="2" w:tplc="564AEBF8" w:tentative="1">
      <w:start w:val="1"/>
      <w:numFmt w:val="bullet"/>
      <w:lvlText w:val="•"/>
      <w:lvlJc w:val="left"/>
      <w:pPr>
        <w:tabs>
          <w:tab w:val="num" w:pos="2160"/>
        </w:tabs>
        <w:ind w:left="2160" w:hanging="360"/>
      </w:pPr>
      <w:rPr>
        <w:rFonts w:ascii="Arial" w:hAnsi="Arial" w:hint="default"/>
      </w:rPr>
    </w:lvl>
    <w:lvl w:ilvl="3" w:tplc="312E24A2" w:tentative="1">
      <w:start w:val="1"/>
      <w:numFmt w:val="bullet"/>
      <w:lvlText w:val="•"/>
      <w:lvlJc w:val="left"/>
      <w:pPr>
        <w:tabs>
          <w:tab w:val="num" w:pos="2880"/>
        </w:tabs>
        <w:ind w:left="2880" w:hanging="360"/>
      </w:pPr>
      <w:rPr>
        <w:rFonts w:ascii="Arial" w:hAnsi="Arial" w:hint="default"/>
      </w:rPr>
    </w:lvl>
    <w:lvl w:ilvl="4" w:tplc="D200E1FC" w:tentative="1">
      <w:start w:val="1"/>
      <w:numFmt w:val="bullet"/>
      <w:lvlText w:val="•"/>
      <w:lvlJc w:val="left"/>
      <w:pPr>
        <w:tabs>
          <w:tab w:val="num" w:pos="3600"/>
        </w:tabs>
        <w:ind w:left="3600" w:hanging="360"/>
      </w:pPr>
      <w:rPr>
        <w:rFonts w:ascii="Arial" w:hAnsi="Arial" w:hint="default"/>
      </w:rPr>
    </w:lvl>
    <w:lvl w:ilvl="5" w:tplc="21F6599C" w:tentative="1">
      <w:start w:val="1"/>
      <w:numFmt w:val="bullet"/>
      <w:lvlText w:val="•"/>
      <w:lvlJc w:val="left"/>
      <w:pPr>
        <w:tabs>
          <w:tab w:val="num" w:pos="4320"/>
        </w:tabs>
        <w:ind w:left="4320" w:hanging="360"/>
      </w:pPr>
      <w:rPr>
        <w:rFonts w:ascii="Arial" w:hAnsi="Arial" w:hint="default"/>
      </w:rPr>
    </w:lvl>
    <w:lvl w:ilvl="6" w:tplc="3DECE2F0" w:tentative="1">
      <w:start w:val="1"/>
      <w:numFmt w:val="bullet"/>
      <w:lvlText w:val="•"/>
      <w:lvlJc w:val="left"/>
      <w:pPr>
        <w:tabs>
          <w:tab w:val="num" w:pos="5040"/>
        </w:tabs>
        <w:ind w:left="5040" w:hanging="360"/>
      </w:pPr>
      <w:rPr>
        <w:rFonts w:ascii="Arial" w:hAnsi="Arial" w:hint="default"/>
      </w:rPr>
    </w:lvl>
    <w:lvl w:ilvl="7" w:tplc="9710E17A" w:tentative="1">
      <w:start w:val="1"/>
      <w:numFmt w:val="bullet"/>
      <w:lvlText w:val="•"/>
      <w:lvlJc w:val="left"/>
      <w:pPr>
        <w:tabs>
          <w:tab w:val="num" w:pos="5760"/>
        </w:tabs>
        <w:ind w:left="5760" w:hanging="360"/>
      </w:pPr>
      <w:rPr>
        <w:rFonts w:ascii="Arial" w:hAnsi="Arial" w:hint="default"/>
      </w:rPr>
    </w:lvl>
    <w:lvl w:ilvl="8" w:tplc="847C2A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0"/>
  </w:num>
  <w:num w:numId="3">
    <w:abstractNumId w:val="36"/>
  </w:num>
  <w:num w:numId="4">
    <w:abstractNumId w:val="8"/>
  </w:num>
  <w:num w:numId="5">
    <w:abstractNumId w:val="3"/>
  </w:num>
  <w:num w:numId="6">
    <w:abstractNumId w:val="35"/>
  </w:num>
  <w:num w:numId="7">
    <w:abstractNumId w:val="29"/>
  </w:num>
  <w:num w:numId="8">
    <w:abstractNumId w:val="33"/>
  </w:num>
  <w:num w:numId="9">
    <w:abstractNumId w:val="9"/>
  </w:num>
  <w:num w:numId="10">
    <w:abstractNumId w:val="24"/>
  </w:num>
  <w:num w:numId="11">
    <w:abstractNumId w:val="37"/>
  </w:num>
  <w:num w:numId="12">
    <w:abstractNumId w:val="15"/>
  </w:num>
  <w:num w:numId="13">
    <w:abstractNumId w:val="32"/>
  </w:num>
  <w:num w:numId="14">
    <w:abstractNumId w:val="26"/>
  </w:num>
  <w:num w:numId="15">
    <w:abstractNumId w:val="12"/>
  </w:num>
  <w:num w:numId="16">
    <w:abstractNumId w:val="6"/>
  </w:num>
  <w:num w:numId="17">
    <w:abstractNumId w:val="2"/>
  </w:num>
  <w:num w:numId="18">
    <w:abstractNumId w:val="0"/>
  </w:num>
  <w:num w:numId="19">
    <w:abstractNumId w:val="13"/>
  </w:num>
  <w:num w:numId="20">
    <w:abstractNumId w:val="5"/>
  </w:num>
  <w:num w:numId="21">
    <w:abstractNumId w:val="31"/>
  </w:num>
  <w:num w:numId="22">
    <w:abstractNumId w:val="16"/>
  </w:num>
  <w:num w:numId="23">
    <w:abstractNumId w:val="17"/>
  </w:num>
  <w:num w:numId="24">
    <w:abstractNumId w:val="20"/>
  </w:num>
  <w:num w:numId="25">
    <w:abstractNumId w:val="27"/>
  </w:num>
  <w:num w:numId="26">
    <w:abstractNumId w:val="18"/>
  </w:num>
  <w:num w:numId="27">
    <w:abstractNumId w:val="25"/>
  </w:num>
  <w:num w:numId="28">
    <w:abstractNumId w:val="28"/>
  </w:num>
  <w:num w:numId="29">
    <w:abstractNumId w:val="19"/>
  </w:num>
  <w:num w:numId="30">
    <w:abstractNumId w:val="4"/>
  </w:num>
  <w:num w:numId="31">
    <w:abstractNumId w:val="22"/>
  </w:num>
  <w:num w:numId="32">
    <w:abstractNumId w:val="14"/>
  </w:num>
  <w:num w:numId="33">
    <w:abstractNumId w:val="21"/>
  </w:num>
  <w:num w:numId="34">
    <w:abstractNumId w:val="34"/>
  </w:num>
  <w:num w:numId="35">
    <w:abstractNumId w:val="11"/>
  </w:num>
  <w:num w:numId="36">
    <w:abstractNumId w:val="1"/>
  </w:num>
  <w:num w:numId="37">
    <w:abstractNumId w:val="30"/>
  </w:num>
  <w:num w:numId="3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DF6"/>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4C90"/>
    <w:rsid w:val="000864E9"/>
    <w:rsid w:val="0008772F"/>
    <w:rsid w:val="0009083B"/>
    <w:rsid w:val="0009253B"/>
    <w:rsid w:val="000933C8"/>
    <w:rsid w:val="00093E30"/>
    <w:rsid w:val="0009501F"/>
    <w:rsid w:val="00095A55"/>
    <w:rsid w:val="0009668B"/>
    <w:rsid w:val="0009681B"/>
    <w:rsid w:val="00096BF8"/>
    <w:rsid w:val="00096F7C"/>
    <w:rsid w:val="000978EB"/>
    <w:rsid w:val="00097F36"/>
    <w:rsid w:val="000A023D"/>
    <w:rsid w:val="000A1B64"/>
    <w:rsid w:val="000A4F4F"/>
    <w:rsid w:val="000A638B"/>
    <w:rsid w:val="000A6ACD"/>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C7700"/>
    <w:rsid w:val="000D09DE"/>
    <w:rsid w:val="000D2475"/>
    <w:rsid w:val="000D2901"/>
    <w:rsid w:val="000D3827"/>
    <w:rsid w:val="000D3F6B"/>
    <w:rsid w:val="000E0A34"/>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14A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2A0"/>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74A"/>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8E7"/>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1811"/>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279AA"/>
    <w:rsid w:val="002306DC"/>
    <w:rsid w:val="00231159"/>
    <w:rsid w:val="00232DCD"/>
    <w:rsid w:val="00234F39"/>
    <w:rsid w:val="00235486"/>
    <w:rsid w:val="002354EF"/>
    <w:rsid w:val="0023739B"/>
    <w:rsid w:val="00240067"/>
    <w:rsid w:val="00240BDA"/>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B05"/>
    <w:rsid w:val="00246FBA"/>
    <w:rsid w:val="00247049"/>
    <w:rsid w:val="0024793C"/>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6738"/>
    <w:rsid w:val="0028727D"/>
    <w:rsid w:val="00290080"/>
    <w:rsid w:val="00291376"/>
    <w:rsid w:val="0029195F"/>
    <w:rsid w:val="00291C07"/>
    <w:rsid w:val="00291C0E"/>
    <w:rsid w:val="00292D87"/>
    <w:rsid w:val="00293400"/>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25B"/>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0D7F"/>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49DF"/>
    <w:rsid w:val="003D61D4"/>
    <w:rsid w:val="003D6285"/>
    <w:rsid w:val="003D7547"/>
    <w:rsid w:val="003D795B"/>
    <w:rsid w:val="003D7AA1"/>
    <w:rsid w:val="003D7E0A"/>
    <w:rsid w:val="003E0018"/>
    <w:rsid w:val="003E0490"/>
    <w:rsid w:val="003E0723"/>
    <w:rsid w:val="003E1FD8"/>
    <w:rsid w:val="003E2725"/>
    <w:rsid w:val="003E354D"/>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7F6"/>
    <w:rsid w:val="00410B74"/>
    <w:rsid w:val="00411CC1"/>
    <w:rsid w:val="00415177"/>
    <w:rsid w:val="0041526C"/>
    <w:rsid w:val="004174E8"/>
    <w:rsid w:val="00417D62"/>
    <w:rsid w:val="00420A32"/>
    <w:rsid w:val="00420BAB"/>
    <w:rsid w:val="004212EA"/>
    <w:rsid w:val="004214A3"/>
    <w:rsid w:val="00421889"/>
    <w:rsid w:val="00421BE7"/>
    <w:rsid w:val="00422FE9"/>
    <w:rsid w:val="004265A6"/>
    <w:rsid w:val="004279BB"/>
    <w:rsid w:val="00431A13"/>
    <w:rsid w:val="00431D1E"/>
    <w:rsid w:val="004321CA"/>
    <w:rsid w:val="00433216"/>
    <w:rsid w:val="00434F71"/>
    <w:rsid w:val="00435C00"/>
    <w:rsid w:val="004378DC"/>
    <w:rsid w:val="00437E16"/>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366C"/>
    <w:rsid w:val="004D47FA"/>
    <w:rsid w:val="004E0607"/>
    <w:rsid w:val="004E0DED"/>
    <w:rsid w:val="004E2429"/>
    <w:rsid w:val="004E3849"/>
    <w:rsid w:val="004E59A5"/>
    <w:rsid w:val="004E6EE2"/>
    <w:rsid w:val="004E75D7"/>
    <w:rsid w:val="004E77DA"/>
    <w:rsid w:val="004E7F06"/>
    <w:rsid w:val="004F1495"/>
    <w:rsid w:val="004F454D"/>
    <w:rsid w:val="004F4F9D"/>
    <w:rsid w:val="004F7ADA"/>
    <w:rsid w:val="0050011B"/>
    <w:rsid w:val="0050196B"/>
    <w:rsid w:val="005045F0"/>
    <w:rsid w:val="00504F01"/>
    <w:rsid w:val="005070D4"/>
    <w:rsid w:val="00510DCD"/>
    <w:rsid w:val="00513387"/>
    <w:rsid w:val="0051347A"/>
    <w:rsid w:val="0051447E"/>
    <w:rsid w:val="0051468C"/>
    <w:rsid w:val="005150DC"/>
    <w:rsid w:val="00516441"/>
    <w:rsid w:val="0051764C"/>
    <w:rsid w:val="005209E5"/>
    <w:rsid w:val="00521E2F"/>
    <w:rsid w:val="005228EF"/>
    <w:rsid w:val="00523E57"/>
    <w:rsid w:val="005258E5"/>
    <w:rsid w:val="00526BAB"/>
    <w:rsid w:val="00532513"/>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1978"/>
    <w:rsid w:val="00581CBA"/>
    <w:rsid w:val="00583DF4"/>
    <w:rsid w:val="005840F9"/>
    <w:rsid w:val="0058582A"/>
    <w:rsid w:val="0058649C"/>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201F"/>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069EA"/>
    <w:rsid w:val="006108AD"/>
    <w:rsid w:val="00613BD4"/>
    <w:rsid w:val="00615CD5"/>
    <w:rsid w:val="00617330"/>
    <w:rsid w:val="00617CAC"/>
    <w:rsid w:val="00617FF4"/>
    <w:rsid w:val="006209A2"/>
    <w:rsid w:val="00621B02"/>
    <w:rsid w:val="00625115"/>
    <w:rsid w:val="00625432"/>
    <w:rsid w:val="00626DC7"/>
    <w:rsid w:val="006303E8"/>
    <w:rsid w:val="00630530"/>
    <w:rsid w:val="006320A1"/>
    <w:rsid w:val="00632725"/>
    <w:rsid w:val="00635B02"/>
    <w:rsid w:val="00635BF9"/>
    <w:rsid w:val="00637486"/>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4CA"/>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2DC9"/>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370A"/>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3C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6EE"/>
    <w:rsid w:val="00791BCA"/>
    <w:rsid w:val="00791D1C"/>
    <w:rsid w:val="007940E2"/>
    <w:rsid w:val="007A159D"/>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22E6"/>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8B8"/>
    <w:rsid w:val="007F1AF1"/>
    <w:rsid w:val="007F2733"/>
    <w:rsid w:val="007F291A"/>
    <w:rsid w:val="007F2C25"/>
    <w:rsid w:val="007F5362"/>
    <w:rsid w:val="007F5E4E"/>
    <w:rsid w:val="007F6062"/>
    <w:rsid w:val="007F67F9"/>
    <w:rsid w:val="007F7506"/>
    <w:rsid w:val="007F78C3"/>
    <w:rsid w:val="0080179A"/>
    <w:rsid w:val="00801B96"/>
    <w:rsid w:val="008034EE"/>
    <w:rsid w:val="00803507"/>
    <w:rsid w:val="0080436E"/>
    <w:rsid w:val="00805943"/>
    <w:rsid w:val="0080645E"/>
    <w:rsid w:val="008065EC"/>
    <w:rsid w:val="00806744"/>
    <w:rsid w:val="008076FE"/>
    <w:rsid w:val="00807E25"/>
    <w:rsid w:val="00810AB9"/>
    <w:rsid w:val="00813241"/>
    <w:rsid w:val="00813EA8"/>
    <w:rsid w:val="0081411B"/>
    <w:rsid w:val="0081713F"/>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68BC"/>
    <w:rsid w:val="00857086"/>
    <w:rsid w:val="00862205"/>
    <w:rsid w:val="00863FFE"/>
    <w:rsid w:val="008641DE"/>
    <w:rsid w:val="0086422D"/>
    <w:rsid w:val="00864466"/>
    <w:rsid w:val="00865014"/>
    <w:rsid w:val="008652D9"/>
    <w:rsid w:val="008655B7"/>
    <w:rsid w:val="00865BE0"/>
    <w:rsid w:val="00866F8C"/>
    <w:rsid w:val="008671B6"/>
    <w:rsid w:val="008678AB"/>
    <w:rsid w:val="008713F8"/>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2443"/>
    <w:rsid w:val="008D3863"/>
    <w:rsid w:val="008D3B4B"/>
    <w:rsid w:val="008D3DA8"/>
    <w:rsid w:val="008D4103"/>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17863"/>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6D9A"/>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028D"/>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277A"/>
    <w:rsid w:val="009E4058"/>
    <w:rsid w:val="009E4605"/>
    <w:rsid w:val="009E470E"/>
    <w:rsid w:val="009E569A"/>
    <w:rsid w:val="009F2C45"/>
    <w:rsid w:val="009F31C8"/>
    <w:rsid w:val="009F4473"/>
    <w:rsid w:val="00A00BC4"/>
    <w:rsid w:val="00A00FA6"/>
    <w:rsid w:val="00A014F1"/>
    <w:rsid w:val="00A02375"/>
    <w:rsid w:val="00A0242A"/>
    <w:rsid w:val="00A03DAE"/>
    <w:rsid w:val="00A03E25"/>
    <w:rsid w:val="00A040E8"/>
    <w:rsid w:val="00A04613"/>
    <w:rsid w:val="00A04783"/>
    <w:rsid w:val="00A052BB"/>
    <w:rsid w:val="00A0570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265ED"/>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262A"/>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A4E4D"/>
    <w:rsid w:val="00AA53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470F"/>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781"/>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108B"/>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76"/>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011"/>
    <w:rsid w:val="00C5095F"/>
    <w:rsid w:val="00C524A5"/>
    <w:rsid w:val="00C53BD3"/>
    <w:rsid w:val="00C5665E"/>
    <w:rsid w:val="00C61BD0"/>
    <w:rsid w:val="00C61F86"/>
    <w:rsid w:val="00C62802"/>
    <w:rsid w:val="00C63DE7"/>
    <w:rsid w:val="00C63E23"/>
    <w:rsid w:val="00C64EBC"/>
    <w:rsid w:val="00C652AC"/>
    <w:rsid w:val="00C6554E"/>
    <w:rsid w:val="00C70785"/>
    <w:rsid w:val="00C70FFB"/>
    <w:rsid w:val="00C71294"/>
    <w:rsid w:val="00C7145D"/>
    <w:rsid w:val="00C725BD"/>
    <w:rsid w:val="00C73431"/>
    <w:rsid w:val="00C73694"/>
    <w:rsid w:val="00C763E6"/>
    <w:rsid w:val="00C80B51"/>
    <w:rsid w:val="00C80B84"/>
    <w:rsid w:val="00C81BD7"/>
    <w:rsid w:val="00C81D66"/>
    <w:rsid w:val="00C82381"/>
    <w:rsid w:val="00C83577"/>
    <w:rsid w:val="00C84365"/>
    <w:rsid w:val="00C85DE8"/>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0755"/>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D6BD6"/>
    <w:rsid w:val="00CE0D19"/>
    <w:rsid w:val="00CE271C"/>
    <w:rsid w:val="00CE2AFF"/>
    <w:rsid w:val="00CE60BF"/>
    <w:rsid w:val="00CE6EAE"/>
    <w:rsid w:val="00CE7088"/>
    <w:rsid w:val="00CF2A8F"/>
    <w:rsid w:val="00CF30D2"/>
    <w:rsid w:val="00CF41EE"/>
    <w:rsid w:val="00CF4C56"/>
    <w:rsid w:val="00CF5DBD"/>
    <w:rsid w:val="00CF69F5"/>
    <w:rsid w:val="00CF6E0B"/>
    <w:rsid w:val="00CF7136"/>
    <w:rsid w:val="00D00B51"/>
    <w:rsid w:val="00D00F8E"/>
    <w:rsid w:val="00D01828"/>
    <w:rsid w:val="00D01CBA"/>
    <w:rsid w:val="00D03F41"/>
    <w:rsid w:val="00D0457A"/>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4722F"/>
    <w:rsid w:val="00D50107"/>
    <w:rsid w:val="00D5020D"/>
    <w:rsid w:val="00D5029D"/>
    <w:rsid w:val="00D5056C"/>
    <w:rsid w:val="00D507E7"/>
    <w:rsid w:val="00D50822"/>
    <w:rsid w:val="00D51B7B"/>
    <w:rsid w:val="00D52ED3"/>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ADD"/>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C73B9"/>
    <w:rsid w:val="00DD2B20"/>
    <w:rsid w:val="00DD3E26"/>
    <w:rsid w:val="00DD53B0"/>
    <w:rsid w:val="00DD7A15"/>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DF4"/>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3D0"/>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43E"/>
    <w:rsid w:val="00EF6874"/>
    <w:rsid w:val="00EF6BD8"/>
    <w:rsid w:val="00EF6F87"/>
    <w:rsid w:val="00F0033A"/>
    <w:rsid w:val="00F00737"/>
    <w:rsid w:val="00F02686"/>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C7FB8"/>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291B0395"/>
    <w:rsid w:val="30F62C8E"/>
    <w:rsid w:val="677D9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AF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45247649">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341272">
      <w:bodyDiv w:val="1"/>
      <w:marLeft w:val="0"/>
      <w:marRight w:val="0"/>
      <w:marTop w:val="0"/>
      <w:marBottom w:val="0"/>
      <w:divBdr>
        <w:top w:val="none" w:sz="0" w:space="0" w:color="auto"/>
        <w:left w:val="none" w:sz="0" w:space="0" w:color="auto"/>
        <w:bottom w:val="none" w:sz="0" w:space="0" w:color="auto"/>
        <w:right w:val="none" w:sz="0" w:space="0" w:color="auto"/>
      </w:divBdr>
      <w:divsChild>
        <w:div w:id="693842835">
          <w:marLeft w:val="360"/>
          <w:marRight w:val="0"/>
          <w:marTop w:val="200"/>
          <w:marBottom w:val="0"/>
          <w:divBdr>
            <w:top w:val="none" w:sz="0" w:space="0" w:color="auto"/>
            <w:left w:val="none" w:sz="0" w:space="0" w:color="auto"/>
            <w:bottom w:val="none" w:sz="0" w:space="0" w:color="auto"/>
            <w:right w:val="none" w:sz="0" w:space="0" w:color="auto"/>
          </w:divBdr>
        </w:div>
        <w:div w:id="1617443967">
          <w:marLeft w:val="360"/>
          <w:marRight w:val="0"/>
          <w:marTop w:val="200"/>
          <w:marBottom w:val="0"/>
          <w:divBdr>
            <w:top w:val="none" w:sz="0" w:space="0" w:color="auto"/>
            <w:left w:val="none" w:sz="0" w:space="0" w:color="auto"/>
            <w:bottom w:val="none" w:sz="0" w:space="0" w:color="auto"/>
            <w:right w:val="none" w:sz="0" w:space="0" w:color="auto"/>
          </w:divBdr>
        </w:div>
        <w:div w:id="236525890">
          <w:marLeft w:val="360"/>
          <w:marRight w:val="0"/>
          <w:marTop w:val="200"/>
          <w:marBottom w:val="0"/>
          <w:divBdr>
            <w:top w:val="none" w:sz="0" w:space="0" w:color="auto"/>
            <w:left w:val="none" w:sz="0" w:space="0" w:color="auto"/>
            <w:bottom w:val="none" w:sz="0" w:space="0" w:color="auto"/>
            <w:right w:val="none" w:sz="0" w:space="0" w:color="auto"/>
          </w:divBdr>
        </w:div>
        <w:div w:id="377242937">
          <w:marLeft w:val="360"/>
          <w:marRight w:val="0"/>
          <w:marTop w:val="200"/>
          <w:marBottom w:val="0"/>
          <w:divBdr>
            <w:top w:val="none" w:sz="0" w:space="0" w:color="auto"/>
            <w:left w:val="none" w:sz="0" w:space="0" w:color="auto"/>
            <w:bottom w:val="none" w:sz="0" w:space="0" w:color="auto"/>
            <w:right w:val="none" w:sz="0" w:space="0" w:color="auto"/>
          </w:divBdr>
        </w:div>
        <w:div w:id="2127113964">
          <w:marLeft w:val="360"/>
          <w:marRight w:val="0"/>
          <w:marTop w:val="20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46665077">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9345707">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0767032">
      <w:bodyDiv w:val="1"/>
      <w:marLeft w:val="0"/>
      <w:marRight w:val="0"/>
      <w:marTop w:val="0"/>
      <w:marBottom w:val="0"/>
      <w:divBdr>
        <w:top w:val="none" w:sz="0" w:space="0" w:color="auto"/>
        <w:left w:val="none" w:sz="0" w:space="0" w:color="auto"/>
        <w:bottom w:val="none" w:sz="0" w:space="0" w:color="auto"/>
        <w:right w:val="none" w:sz="0" w:space="0" w:color="auto"/>
      </w:divBdr>
    </w:div>
    <w:div w:id="90368123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9307231">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0397480">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1962262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14107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920857">
      <w:bodyDiv w:val="1"/>
      <w:marLeft w:val="0"/>
      <w:marRight w:val="0"/>
      <w:marTop w:val="0"/>
      <w:marBottom w:val="0"/>
      <w:divBdr>
        <w:top w:val="none" w:sz="0" w:space="0" w:color="auto"/>
        <w:left w:val="none" w:sz="0" w:space="0" w:color="auto"/>
        <w:bottom w:val="none" w:sz="0" w:space="0" w:color="auto"/>
        <w:right w:val="none" w:sz="0" w:space="0" w:color="auto"/>
      </w:divBdr>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tolahtee\OneDrive%20-%20Nokia\Documents\3GPP\100\Repeters\Path%20loss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a:t>Path loss comparison (26 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i-FI"/>
        </a:p>
      </c:txPr>
    </c:title>
    <c:autoTitleDeleted val="0"/>
    <c:plotArea>
      <c:layout/>
      <c:lineChart>
        <c:grouping val="standard"/>
        <c:varyColors val="0"/>
        <c:ser>
          <c:idx val="0"/>
          <c:order val="0"/>
          <c:tx>
            <c:strRef>
              <c:f>'FR2'!$K$3</c:f>
              <c:strCache>
                <c:ptCount val="1"/>
                <c:pt idx="0">
                  <c:v>FSPL</c:v>
                </c:pt>
              </c:strCache>
            </c:strRef>
          </c:tx>
          <c:spPr>
            <a:ln w="28575" cap="rnd">
              <a:solidFill>
                <a:schemeClr val="accent1"/>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'FR2'!$K$4:$K$8</c:f>
              <c:numCache>
                <c:formatCode>0.0</c:formatCode>
                <c:ptCount val="5"/>
                <c:pt idx="0">
                  <c:v>66.760066872695987</c:v>
                </c:pt>
                <c:pt idx="1">
                  <c:v>80.739466959416362</c:v>
                </c:pt>
                <c:pt idx="2">
                  <c:v>94.718867046136737</c:v>
                </c:pt>
                <c:pt idx="3">
                  <c:v>100.73946695941636</c:v>
                </c:pt>
                <c:pt idx="4">
                  <c:v>106.76006687269599</c:v>
                </c:pt>
              </c:numCache>
            </c:numRef>
          </c:val>
          <c:smooth val="0"/>
          <c:extLst>
            <c:ext xmlns:c16="http://schemas.microsoft.com/office/drawing/2014/chart" uri="{C3380CC4-5D6E-409C-BE32-E72D297353CC}">
              <c16:uniqueId val="{00000000-FB62-4DF9-94F3-1B958DFDC0F7}"/>
            </c:ext>
          </c:extLst>
        </c:ser>
        <c:ser>
          <c:idx val="1"/>
          <c:order val="1"/>
          <c:tx>
            <c:strRef>
              <c:f>'FR2'!$L$3</c:f>
              <c:strCache>
                <c:ptCount val="1"/>
                <c:pt idx="0">
                  <c:v>UMA LOS</c:v>
                </c:pt>
              </c:strCache>
            </c:strRef>
          </c:tx>
          <c:spPr>
            <a:ln w="28575" cap="rnd">
              <a:solidFill>
                <a:schemeClr val="accent2"/>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'FR2'!$L$4:$L$8</c:f>
              <c:numCache>
                <c:formatCode>0.0</c:formatCode>
                <c:ptCount val="5"/>
                <c:pt idx="1">
                  <c:v>87.258021924911205</c:v>
                </c:pt>
                <c:pt idx="2">
                  <c:v>94.630288085889646</c:v>
                </c:pt>
                <c:pt idx="3">
                  <c:v>100.55626274926323</c:v>
                </c:pt>
                <c:pt idx="4">
                  <c:v>106.98763147101182</c:v>
                </c:pt>
              </c:numCache>
            </c:numRef>
          </c:val>
          <c:smooth val="0"/>
          <c:extLst>
            <c:ext xmlns:c16="http://schemas.microsoft.com/office/drawing/2014/chart" uri="{C3380CC4-5D6E-409C-BE32-E72D297353CC}">
              <c16:uniqueId val="{00000001-FB62-4DF9-94F3-1B958DFDC0F7}"/>
            </c:ext>
          </c:extLst>
        </c:ser>
        <c:ser>
          <c:idx val="2"/>
          <c:order val="2"/>
          <c:tx>
            <c:strRef>
              <c:f>'FR2'!$M$3</c:f>
              <c:strCache>
                <c:ptCount val="1"/>
                <c:pt idx="0">
                  <c:v>UMA NLOS</c:v>
                </c:pt>
              </c:strCache>
            </c:strRef>
          </c:tx>
          <c:spPr>
            <a:ln w="28575" cap="rnd">
              <a:solidFill>
                <a:schemeClr val="accent3"/>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'FR2'!$M$4:$M$8</c:f>
              <c:numCache>
                <c:formatCode>0.0</c:formatCode>
                <c:ptCount val="5"/>
                <c:pt idx="1">
                  <c:v>96.833118234486292</c:v>
                </c:pt>
                <c:pt idx="2">
                  <c:v>109.92894376044252</c:v>
                </c:pt>
                <c:pt idx="3">
                  <c:v>120.45562966247159</c:v>
                </c:pt>
                <c:pt idx="4">
                  <c:v>131.88007919183229</c:v>
                </c:pt>
              </c:numCache>
            </c:numRef>
          </c:val>
          <c:smooth val="0"/>
          <c:extLst>
            <c:ext xmlns:c16="http://schemas.microsoft.com/office/drawing/2014/chart" uri="{C3380CC4-5D6E-409C-BE32-E72D297353CC}">
              <c16:uniqueId val="{00000002-FB62-4DF9-94F3-1B958DFDC0F7}"/>
            </c:ext>
          </c:extLst>
        </c:ser>
        <c:ser>
          <c:idx val="3"/>
          <c:order val="3"/>
          <c:tx>
            <c:strRef>
              <c:f>'FR2'!$N$3</c:f>
              <c:strCache>
                <c:ptCount val="1"/>
                <c:pt idx="0">
                  <c:v>UMI LOS</c:v>
                </c:pt>
              </c:strCache>
            </c:strRef>
          </c:tx>
          <c:spPr>
            <a:ln w="28575" cap="rnd">
              <a:solidFill>
                <a:schemeClr val="accent4"/>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'FR2'!$N$4:$N$8</c:f>
              <c:numCache>
                <c:formatCode>0.0</c:formatCode>
                <c:ptCount val="5"/>
                <c:pt idx="1">
                  <c:v>84.179138880502833</c:v>
                </c:pt>
                <c:pt idx="2">
                  <c:v>96.507755306308908</c:v>
                </c:pt>
                <c:pt idx="3">
                  <c:v>102.73229517491218</c:v>
                </c:pt>
                <c:pt idx="4">
                  <c:v>109.02932610484943</c:v>
                </c:pt>
              </c:numCache>
            </c:numRef>
          </c:val>
          <c:smooth val="0"/>
          <c:extLst>
            <c:ext xmlns:c16="http://schemas.microsoft.com/office/drawing/2014/chart" uri="{C3380CC4-5D6E-409C-BE32-E72D297353CC}">
              <c16:uniqueId val="{00000003-FB62-4DF9-94F3-1B958DFDC0F7}"/>
            </c:ext>
          </c:extLst>
        </c:ser>
        <c:dLbls>
          <c:showLegendKey val="0"/>
          <c:showVal val="0"/>
          <c:showCatName val="0"/>
          <c:showSerName val="0"/>
          <c:showPercent val="0"/>
          <c:showBubbleSize val="0"/>
        </c:dLbls>
        <c:smooth val="0"/>
        <c:axId val="601313968"/>
        <c:axId val="601312328"/>
      </c:lineChart>
      <c:catAx>
        <c:axId val="601313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2D-distance</a:t>
                </a:r>
                <a:r>
                  <a:rPr lang="fi-FI" baseline="0"/>
                  <a:t> (m)</a:t>
                </a:r>
                <a:endParaRPr lang="fi-FI"/>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601312328"/>
        <c:crosses val="autoZero"/>
        <c:auto val="1"/>
        <c:lblAlgn val="ctr"/>
        <c:lblOffset val="100"/>
        <c:noMultiLvlLbl val="0"/>
      </c:catAx>
      <c:valAx>
        <c:axId val="601312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Pathloss</a:t>
                </a:r>
                <a:r>
                  <a:rPr lang="fi-FI" baseline="0"/>
                  <a:t> (dB)</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60131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i-FI"/>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5AIRPNAIUNRU-1328258698-5229</_dlc_DocId>
    <_dlc_DocIdUrl xmlns="71c5aaf6-e6ce-465b-b873-5148d2a4c105">
      <Url>https://nokia.sharepoint.com/sites/c5g/5gradio/_layouts/15/DocIdRedir.aspx?ID=5AIRPNAIUNRU-1328258698-5229</Url>
      <Description>5AIRPNAIUNRU-1328258698-5229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89FAA-7CC8-4BAE-8495-A58EDF489030}">
  <ds:schemaRefs>
    <ds:schemaRef ds:uri="Microsoft.SharePoint.Taxonomy.ContentTypeSync"/>
  </ds:schemaRefs>
</ds:datastoreItem>
</file>

<file path=customXml/itemProps2.xml><?xml version="1.0" encoding="utf-8"?>
<ds:datastoreItem xmlns:ds="http://schemas.openxmlformats.org/officeDocument/2006/customXml" ds:itemID="{75220DB3-FFC3-4D83-A39C-1CDDB50E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5AB659-EF9C-4516-B99C-B3C1C3274250}">
  <ds:schemaRefs>
    <ds:schemaRef ds:uri="http://schemas.microsoft.com/sharepoint/events"/>
  </ds:schemaRefs>
</ds:datastoreItem>
</file>

<file path=customXml/itemProps4.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5.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5</Pages>
  <Words>942</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76</cp:revision>
  <cp:lastPrinted>2013-03-22T14:57:00Z</cp:lastPrinted>
  <dcterms:created xsi:type="dcterms:W3CDTF">2021-05-09T16:20:00Z</dcterms:created>
  <dcterms:modified xsi:type="dcterms:W3CDTF">2021-08-06T17:24:00Z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d8ebfb54-a914-4917-bfd7-0e30446f3c12</vt:lpwstr>
  </property>
</Properties>
</file>